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257E7" w14:textId="77777777" w:rsidR="00494E19" w:rsidRDefault="00494E19" w:rsidP="006D65F1"/>
    <w:p w14:paraId="131AEB74" w14:textId="153838A9" w:rsidR="00F042F1" w:rsidRDefault="006D65F1" w:rsidP="00494E19">
      <w:r>
        <w:rPr>
          <w:noProof/>
        </w:rPr>
        <mc:AlternateContent>
          <mc:Choice Requires="wps">
            <w:drawing>
              <wp:anchor distT="45720" distB="45720" distL="114300" distR="114300" simplePos="0" relativeHeight="251659264" behindDoc="1" locked="0" layoutInCell="1" allowOverlap="1" wp14:anchorId="398DC827" wp14:editId="0F445A3C">
                <wp:simplePos x="0" y="0"/>
                <wp:positionH relativeFrom="column">
                  <wp:posOffset>1797685</wp:posOffset>
                </wp:positionH>
                <wp:positionV relativeFrom="page">
                  <wp:posOffset>334010</wp:posOffset>
                </wp:positionV>
                <wp:extent cx="4700905" cy="1314450"/>
                <wp:effectExtent l="0" t="0" r="4445" b="0"/>
                <wp:wrapTopAndBottom/>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314450"/>
                        </a:xfrm>
                        <a:prstGeom prst="rect">
                          <a:avLst/>
                        </a:prstGeom>
                        <a:solidFill>
                          <a:srgbClr val="FFFFFF"/>
                        </a:solidFill>
                        <a:ln w="9525">
                          <a:noFill/>
                          <a:miter lim="800000"/>
                          <a:headEnd/>
                          <a:tailEnd/>
                        </a:ln>
                      </wps:spPr>
                      <wps:txbx>
                        <w:txbxContent>
                          <w:p w14:paraId="7C5F446D" w14:textId="7B1804F4" w:rsidR="006D65F1" w:rsidRPr="003D23A2" w:rsidRDefault="00F042F1" w:rsidP="003D23A2">
                            <w:pPr>
                              <w:pStyle w:val="Titre"/>
                            </w:pPr>
                            <w:r>
                              <w:t>Assurance statutaire</w:t>
                            </w:r>
                          </w:p>
                          <w:p w14:paraId="6DD1103E" w14:textId="251F23EB" w:rsidR="00493425" w:rsidRPr="00493425" w:rsidRDefault="00F042F1" w:rsidP="00493425">
                            <w:pPr>
                              <w:rPr>
                                <w:color w:val="3C2878" w:themeColor="text1"/>
                                <w:sz w:val="40"/>
                                <w:szCs w:val="40"/>
                              </w:rPr>
                            </w:pPr>
                            <w:r>
                              <w:rPr>
                                <w:color w:val="3C2878" w:themeColor="text1"/>
                                <w:sz w:val="40"/>
                                <w:szCs w:val="40"/>
                              </w:rPr>
                              <w:t>Résumé des conditions générales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8DC827" id="_x0000_t202" coordsize="21600,21600" o:spt="202" path="m,l,21600r21600,l21600,xe">
                <v:stroke joinstyle="miter"/>
                <v:path gradientshapeok="t" o:connecttype="rect"/>
              </v:shapetype>
              <v:shape id="Zone de texte 2" o:spid="_x0000_s1026" type="#_x0000_t202" style="position:absolute;left:0;text-align:left;margin-left:141.55pt;margin-top:26.3pt;width:370.15pt;height:10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" stroked="f">
                <v:textbox>
                  <w:txbxContent>
                    <w:p w14:paraId="7C5F446D" w14:textId="7B1804F4" w:rsidR="006D65F1" w:rsidRPr="003D23A2" w:rsidRDefault="00F042F1" w:rsidP="003D23A2">
                      <w:pPr>
                        <w:pStyle w:val="Titre"/>
                      </w:pPr>
                      <w:r>
                        <w:t>Assurance statutaire</w:t>
                      </w:r>
                    </w:p>
                    <w:p w14:paraId="6DD1103E" w14:textId="251F23EB" w:rsidR="00493425" w:rsidRPr="00493425" w:rsidRDefault="00F042F1" w:rsidP="00493425">
                      <w:pPr>
                        <w:rPr>
                          <w:color w:val="3C2878" w:themeColor="text1"/>
                          <w:sz w:val="40"/>
                          <w:szCs w:val="40"/>
                        </w:rPr>
                      </w:pPr>
                      <w:r>
                        <w:rPr>
                          <w:color w:val="3C2878" w:themeColor="text1"/>
                          <w:sz w:val="40"/>
                          <w:szCs w:val="40"/>
                        </w:rPr>
                        <w:t>Résumé des conditions générales</w:t>
                      </w:r>
                    </w:p>
                  </w:txbxContent>
                </v:textbox>
                <w10:wrap type="topAndBottom" anchory="page"/>
              </v:shape>
            </w:pict>
          </mc:Fallback>
        </mc:AlternateContent>
      </w:r>
      <w:r w:rsidR="00F042F1">
        <w:t xml:space="preserve">Le contrat groupe d’assurance statutaire proposé par le CDG43 a été signé avec le groupement CNP-Assurances – </w:t>
      </w:r>
      <w:proofErr w:type="spellStart"/>
      <w:r w:rsidR="00F042F1">
        <w:t>Relyens</w:t>
      </w:r>
      <w:proofErr w:type="spellEnd"/>
      <w:r w:rsidR="00F042F1">
        <w:t xml:space="preserve"> pour une durée de quatre ans à compter du 1</w:t>
      </w:r>
      <w:r w:rsidR="00F042F1" w:rsidRPr="00F042F1">
        <w:rPr>
          <w:vertAlign w:val="superscript"/>
        </w:rPr>
        <w:t>er</w:t>
      </w:r>
      <w:r w:rsidR="00F042F1">
        <w:t> janvier 2025.</w:t>
      </w:r>
    </w:p>
    <w:p w14:paraId="52338363" w14:textId="3C8FA221" w:rsidR="00D30832" w:rsidRDefault="00F042F1" w:rsidP="00494E19">
      <w:r>
        <w:t xml:space="preserve">Voici les grandes lignes des conditions générales : </w:t>
      </w:r>
    </w:p>
    <w:p w14:paraId="674AB7FC" w14:textId="77777777" w:rsidR="00F042F1" w:rsidRPr="00F042F1" w:rsidRDefault="00F042F1" w:rsidP="00494E19">
      <w:pPr>
        <w:pStyle w:val="Titre1"/>
        <w:rPr>
          <w:spacing w:val="0"/>
        </w:rPr>
      </w:pPr>
      <w:r w:rsidRPr="00F042F1">
        <w:rPr>
          <w:spacing w:val="0"/>
        </w:rPr>
        <w:t>Un contrat en capitalisation sans limite de durée :</w:t>
      </w:r>
    </w:p>
    <w:p w14:paraId="51231F7E" w14:textId="5F0E83E4" w:rsidR="00F042F1" w:rsidRDefault="00F042F1" w:rsidP="00494E19">
      <w:r>
        <w:t>Le régime de capitalisation prévoit l’indemnisation après résiliation ou au terme du contrat de tous les arrêts ayant pris naissance pendant la durée du contrat, jusqu’à la reprise du travail de l’agent, sa mise en retraite ou son décès.</w:t>
      </w:r>
    </w:p>
    <w:p w14:paraId="4B7BF35F" w14:textId="77777777" w:rsidR="00F042F1" w:rsidRDefault="00F042F1" w:rsidP="00494E19">
      <w:pPr>
        <w:pStyle w:val="Titre1"/>
      </w:pPr>
      <w:r>
        <w:t>Garantie de taux :</w:t>
      </w:r>
    </w:p>
    <w:p w14:paraId="6D34721A" w14:textId="77777777" w:rsidR="00F042F1" w:rsidRDefault="00F042F1" w:rsidP="00494E19">
      <w:r>
        <w:t>Les taux sont garantis pendant 2 ans avec renonciation à résiliation réciproque.</w:t>
      </w:r>
    </w:p>
    <w:p w14:paraId="100A538C" w14:textId="77777777" w:rsidR="00F042F1" w:rsidRDefault="00F042F1" w:rsidP="00494E19">
      <w:pPr>
        <w:pStyle w:val="Titre1"/>
      </w:pPr>
      <w:r>
        <w:t xml:space="preserve">Délai de déclaration : </w:t>
      </w:r>
    </w:p>
    <w:p w14:paraId="7733DE53" w14:textId="77777777" w:rsidR="00F042F1" w:rsidRDefault="00F042F1" w:rsidP="00494E19">
      <w:r>
        <w:t>120 jours sur tous les risques. En cas de déclaration tardive, la prise en charge de la prolongation démarrera à compter de la date de réception de la demande de prestation</w:t>
      </w:r>
    </w:p>
    <w:p w14:paraId="1BE50666" w14:textId="77777777" w:rsidR="00F042F1" w:rsidRDefault="00F042F1" w:rsidP="00494E19">
      <w:pPr>
        <w:pStyle w:val="Titre1"/>
      </w:pPr>
      <w:r>
        <w:t>Indemnités journalières</w:t>
      </w:r>
    </w:p>
    <w:p w14:paraId="3C332E6D" w14:textId="77777777" w:rsidR="00F042F1" w:rsidRDefault="00F042F1" w:rsidP="00494E19">
      <w:r>
        <w:t xml:space="preserve">Pour les collectivités comptant moins de 30 agents CNRACL, le montant des indemnités journalières remboursées est fixé à 90% de la rémunération en vigueur à la date de l’arrêt et comprise dans la base de l’assurance. Les collectivités qui ont 30 agents CNRACL ou plus et qui ont bénéficié d’une tarification spécifique, pourront choisir le niveau de remboursement des indemnités journalières.  </w:t>
      </w:r>
    </w:p>
    <w:p w14:paraId="1288EE5B" w14:textId="77777777" w:rsidR="00F042F1" w:rsidRDefault="00F042F1" w:rsidP="00494E19">
      <w:pPr>
        <w:pStyle w:val="Titre1"/>
      </w:pPr>
      <w:r>
        <w:t xml:space="preserve">Respect de la décision de l’employeur territorial : </w:t>
      </w:r>
    </w:p>
    <w:p w14:paraId="2A2CDBF9" w14:textId="77777777" w:rsidR="00F042F1" w:rsidRDefault="00F042F1" w:rsidP="00494E19">
      <w:r>
        <w:t>L’assureur accepte de suivre la décision de l’autorité territoriale. Par conséquent, à défaut de fourniture du décompte de Sécurité Sociale, l’assureur prendra en charge les sommes restant à la charge de la collectivité.</w:t>
      </w:r>
    </w:p>
    <w:p w14:paraId="15FF9ACE" w14:textId="77777777" w:rsidR="00F042F1" w:rsidRDefault="00F042F1" w:rsidP="00494E19">
      <w:pPr>
        <w:pStyle w:val="Titre1"/>
      </w:pPr>
      <w:r>
        <w:t>Remboursement des frais médicaux :</w:t>
      </w:r>
    </w:p>
    <w:p w14:paraId="09E27EEC" w14:textId="77777777" w:rsidR="00F042F1" w:rsidRDefault="00F042F1" w:rsidP="00494E19">
      <w:r>
        <w:t>Dans le respect dispositions du décret n° 86-442 du 14 mars 1986 : indemnisation des frais de soins aux frais réels dans la mesure ou ceux-ci ont été réalisés par un professionnel de santé et font l’objet d’une prescription médicale. Les dépassements d’honoraires seront également pris en charge aux frais réels sauf montants hors normes nécessitants de faire appel au médecin conseil.</w:t>
      </w:r>
    </w:p>
    <w:p w14:paraId="512BCC0C" w14:textId="77777777" w:rsidR="00F042F1" w:rsidRDefault="00F042F1" w:rsidP="00494E19">
      <w:pPr>
        <w:pStyle w:val="Titre1"/>
      </w:pPr>
      <w:r>
        <w:lastRenderedPageBreak/>
        <w:t>Maintien du demi-traitement aux agents ayant épuise leurs droits à prestations</w:t>
      </w:r>
    </w:p>
    <w:p w14:paraId="183FB790" w14:textId="77777777" w:rsidR="00F042F1" w:rsidRDefault="00F042F1" w:rsidP="00494E19">
      <w:r>
        <w:t>Pour les agents CNRACL, les prestations dues au titre des congés de maladie ordinaire, de longue maladie et de longue durée, seront maintenues à demi-traitement pendant un délai maximum de 12 mois, pour tous les agents en attente de décision de l’administration en matière de réintégration, de reclassement, de mise en disponibilité ou d’admission à la retraite, sous réserve que la collectivité adhérente ait engagé les démarches nécessaires auprès des instances compétentes (CNRACL, conseil médical….).</w:t>
      </w:r>
    </w:p>
    <w:p w14:paraId="5F71C290" w14:textId="77777777" w:rsidR="00F042F1" w:rsidRDefault="00F042F1" w:rsidP="00494E19">
      <w:pPr>
        <w:pStyle w:val="Titre1"/>
      </w:pPr>
      <w:r>
        <w:t>Capital décès</w:t>
      </w:r>
    </w:p>
    <w:p w14:paraId="1D4446A8" w14:textId="2A41F172" w:rsidR="006D65F1" w:rsidRDefault="00F042F1" w:rsidP="00494E19">
      <w:r>
        <w:t>Versement de l’intégralité de la rémunération quelle que soit l’assiette de cotisation retenue par la collectivité. Les collectivités de plus de 29 agents CNRACL auront 2 bases de cotisation : une pour le décès et une pour les autres garanties afin de tenir compte des charges patronales.</w:t>
      </w:r>
    </w:p>
    <w:p w14:paraId="5F575EC4" w14:textId="77777777" w:rsidR="006D65F1" w:rsidRDefault="006D65F1" w:rsidP="00494E19"/>
    <w:p w14:paraId="35DB66D6" w14:textId="77777777" w:rsidR="006D65F1" w:rsidRDefault="006D65F1" w:rsidP="006D65F1"/>
    <w:sectPr w:rsidR="006D65F1" w:rsidSect="006D65F1">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55B5C" w14:textId="77777777" w:rsidR="004873BF" w:rsidRDefault="004873BF" w:rsidP="0022756D">
      <w:pPr>
        <w:spacing w:after="0"/>
      </w:pPr>
      <w:r>
        <w:separator/>
      </w:r>
    </w:p>
  </w:endnote>
  <w:endnote w:type="continuationSeparator" w:id="0">
    <w:p w14:paraId="4FEF925F" w14:textId="77777777" w:rsidR="004873BF" w:rsidRDefault="004873BF"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7D403" w14:textId="77777777" w:rsidR="00682635" w:rsidRDefault="00282803">
    <w:pPr>
      <w:pStyle w:val="Pieddepage"/>
    </w:pPr>
    <w:r>
      <w:rPr>
        <w:noProof/>
      </w:rPr>
      <mc:AlternateContent>
        <mc:Choice Requires="wps">
          <w:drawing>
            <wp:anchor distT="0" distB="0" distL="114300" distR="114300" simplePos="0" relativeHeight="251682816" behindDoc="0" locked="0" layoutInCell="1" allowOverlap="1" wp14:anchorId="53770AFE" wp14:editId="18ED969B">
              <wp:simplePos x="0" y="0"/>
              <wp:positionH relativeFrom="column">
                <wp:posOffset>5957570</wp:posOffset>
              </wp:positionH>
              <wp:positionV relativeFrom="paragraph">
                <wp:posOffset>-167005</wp:posOffset>
              </wp:positionV>
              <wp:extent cx="467795" cy="228600"/>
              <wp:effectExtent l="0" t="0" r="0" b="0"/>
              <wp:wrapNone/>
              <wp:docPr id="176299022" name="Zone de texte 10"/>
              <wp:cNvGraphicFramePr/>
              <a:graphic xmlns:a="http://schemas.openxmlformats.org/drawingml/2006/main">
                <a:graphicData uri="http://schemas.microsoft.com/office/word/2010/wordprocessingShape">
                  <wps:wsp>
                    <wps:cNvSpPr txBox="1"/>
                    <wps:spPr>
                      <a:xfrm>
                        <a:off x="0" y="0"/>
                        <a:ext cx="467795" cy="228600"/>
                      </a:xfrm>
                      <a:prstGeom prst="rect">
                        <a:avLst/>
                      </a:prstGeom>
                      <a:noFill/>
                      <a:ln w="6350">
                        <a:noFill/>
                      </a:ln>
                    </wps:spPr>
                    <wps:txbx>
                      <w:txbxContent>
                        <w:p w14:paraId="04CDCFCF" w14:textId="77777777" w:rsidR="00282803" w:rsidRPr="00282803" w:rsidRDefault="00282803" w:rsidP="00282803">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770AFE" id="_x0000_t202" coordsize="21600,21600" o:spt="202" path="m,l,21600r21600,l21600,xe">
              <v:stroke joinstyle="miter"/>
              <v:path gradientshapeok="t" o:connecttype="rect"/>
            </v:shapetype>
            <v:shape id="Zone de texte 10" o:spid="_x0000_s1027" type="#_x0000_t202" style="position:absolute;left:0;text-align:left;margin-left:469.1pt;margin-top:-13.15pt;width:36.85pt;height:18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" filled="f" stroked="f" strokeweight=".5pt">
              <v:textbox>
                <w:txbxContent>
                  <w:p w14:paraId="04CDCFCF" w14:textId="77777777" w:rsidR="00282803" w:rsidRPr="00282803" w:rsidRDefault="00282803" w:rsidP="00282803">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6DB77419" wp14:editId="31EDE156">
              <wp:simplePos x="0" y="0"/>
              <wp:positionH relativeFrom="column">
                <wp:posOffset>4649470</wp:posOffset>
              </wp:positionH>
              <wp:positionV relativeFrom="paragraph">
                <wp:posOffset>125095</wp:posOffset>
              </wp:positionV>
              <wp:extent cx="1790700" cy="266700"/>
              <wp:effectExtent l="0" t="0" r="0" b="0"/>
              <wp:wrapNone/>
              <wp:docPr id="20729154" name="Zone de texte 3"/>
              <wp:cNvGraphicFramePr/>
              <a:graphic xmlns:a="http://schemas.openxmlformats.org/drawingml/2006/main">
                <a:graphicData uri="http://schemas.microsoft.com/office/word/2010/wordprocessingShape">
                  <wps:wsp>
                    <wps:cNvSpPr txBox="1"/>
                    <wps:spPr>
                      <a:xfrm>
                        <a:off x="0" y="0"/>
                        <a:ext cx="1790700" cy="266700"/>
                      </a:xfrm>
                      <a:prstGeom prst="rect">
                        <a:avLst/>
                      </a:prstGeom>
                      <a:noFill/>
                      <a:ln w="6350">
                        <a:noFill/>
                      </a:ln>
                    </wps:spPr>
                    <wps:txbx>
                      <w:txbxContent>
                        <w:p w14:paraId="1DB23551" w14:textId="77777777" w:rsidR="00282803" w:rsidRPr="00282803" w:rsidRDefault="00282803" w:rsidP="00282803">
                          <w:pPr>
                            <w:jc w:val="right"/>
                            <w:rPr>
                              <w:b/>
                              <w:bCs/>
                              <w:color w:val="E84130" w:themeColor="accent6"/>
                            </w:rPr>
                          </w:pPr>
                          <w:r w:rsidRPr="00282803">
                            <w:rPr>
                              <w:b/>
                              <w:bCs/>
                              <w:color w:val="E84130" w:themeColor="accent6"/>
                            </w:rPr>
                            <w:t>www.cdg43.fr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B77419" id="Zone de texte 3" o:spid="_x0000_s1028" type="#_x0000_t202" style="position:absolute;left:0;text-align:left;margin-left:366.1pt;margin-top:9.85pt;width:141pt;height:21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" filled="f" stroked="f" strokeweight=".5pt">
              <v:textbox>
                <w:txbxContent>
                  <w:p w14:paraId="1DB23551" w14:textId="77777777" w:rsidR="00282803" w:rsidRPr="00282803" w:rsidRDefault="00282803" w:rsidP="00282803">
                    <w:pPr>
                      <w:jc w:val="right"/>
                      <w:rPr>
                        <w:b/>
                        <w:bCs/>
                        <w:color w:val="E84130" w:themeColor="accent6"/>
                      </w:rPr>
                    </w:pPr>
                    <w:r w:rsidRPr="00282803">
                      <w:rPr>
                        <w:b/>
                        <w:bCs/>
                        <w:color w:val="E84130" w:themeColor="accent6"/>
                      </w:rPr>
                      <w:t>www.cdg43.fr</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0DEA7CA2" wp14:editId="77BC04E7">
              <wp:simplePos x="0" y="0"/>
              <wp:positionH relativeFrom="column">
                <wp:posOffset>1368425</wp:posOffset>
              </wp:positionH>
              <wp:positionV relativeFrom="paragraph">
                <wp:posOffset>-40005</wp:posOffset>
              </wp:positionV>
              <wp:extent cx="1676400" cy="431800"/>
              <wp:effectExtent l="0" t="0" r="0" b="0"/>
              <wp:wrapNone/>
              <wp:docPr id="1856623998" name="Zone de texte 2"/>
              <wp:cNvGraphicFramePr/>
              <a:graphic xmlns:a="http://schemas.openxmlformats.org/drawingml/2006/main">
                <a:graphicData uri="http://schemas.microsoft.com/office/word/2010/wordprocessingShape">
                  <wps:wsp>
                    <wps:cNvSpPr txBox="1"/>
                    <wps:spPr>
                      <a:xfrm>
                        <a:off x="0" y="0"/>
                        <a:ext cx="1676400" cy="431800"/>
                      </a:xfrm>
                      <a:prstGeom prst="rect">
                        <a:avLst/>
                      </a:prstGeom>
                      <a:noFill/>
                      <a:ln w="6350">
                        <a:noFill/>
                      </a:ln>
                    </wps:spPr>
                    <wps:txbx>
                      <w:txbxContent>
                        <w:p w14:paraId="145B58AC" w14:textId="77777777" w:rsidR="00282803" w:rsidRPr="00282803" w:rsidRDefault="00282803" w:rsidP="00282803">
                          <w:pPr>
                            <w:jc w:val="left"/>
                            <w:rPr>
                              <w:color w:val="3C2878" w:themeColor="text1"/>
                            </w:rPr>
                          </w:pPr>
                          <w:r w:rsidRPr="00282803">
                            <w:rPr>
                              <w:color w:val="3C2878" w:themeColor="text1"/>
                            </w:rPr>
                            <w:t>04 71 05 37 20</w:t>
                          </w:r>
                          <w:r>
                            <w:rPr>
                              <w:color w:val="3C2878" w:themeColor="text1"/>
                            </w:rPr>
                            <w:br/>
                          </w:r>
                          <w:r w:rsidRPr="00282803">
                            <w:rPr>
                              <w:color w:val="3C2878" w:themeColor="text1"/>
                            </w:rPr>
                            <w:t>accueil43@cdg43.fr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EA7CA2" id="_x0000_s1029" type="#_x0000_t202" style="position:absolute;left:0;text-align:left;margin-left:107.75pt;margin-top:-3.15pt;width:132pt;height:34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" filled="f" stroked="f" strokeweight=".5pt">
              <v:textbox>
                <w:txbxContent>
                  <w:p w14:paraId="145B58AC" w14:textId="77777777" w:rsidR="00282803" w:rsidRPr="00282803" w:rsidRDefault="00282803" w:rsidP="00282803">
                    <w:pPr>
                      <w:jc w:val="left"/>
                      <w:rPr>
                        <w:color w:val="3C2878" w:themeColor="text1"/>
                      </w:rPr>
                    </w:pPr>
                    <w:r w:rsidRPr="00282803">
                      <w:rPr>
                        <w:color w:val="3C2878" w:themeColor="text1"/>
                      </w:rPr>
                      <w:t>04 71 05 37 20</w:t>
                    </w:r>
                    <w:r>
                      <w:rPr>
                        <w:color w:val="3C2878" w:themeColor="text1"/>
                      </w:rPr>
                      <w:br/>
                    </w:r>
                    <w:r w:rsidRPr="00282803">
                      <w:rPr>
                        <w:color w:val="3C2878" w:themeColor="text1"/>
                      </w:rPr>
                      <w:t>accueil43@cdg43.fr</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0314F8A6" wp14:editId="5693ACFA">
              <wp:simplePos x="0" y="0"/>
              <wp:positionH relativeFrom="column">
                <wp:posOffset>-455930</wp:posOffset>
              </wp:positionH>
              <wp:positionV relativeFrom="paragraph">
                <wp:posOffset>-40005</wp:posOffset>
              </wp:positionV>
              <wp:extent cx="1676400" cy="431800"/>
              <wp:effectExtent l="0" t="0" r="0" b="0"/>
              <wp:wrapNone/>
              <wp:docPr id="2078263961" name="Zone de texte 2"/>
              <wp:cNvGraphicFramePr/>
              <a:graphic xmlns:a="http://schemas.openxmlformats.org/drawingml/2006/main">
                <a:graphicData uri="http://schemas.microsoft.com/office/word/2010/wordprocessingShape">
                  <wps:wsp>
                    <wps:cNvSpPr txBox="1"/>
                    <wps:spPr>
                      <a:xfrm>
                        <a:off x="0" y="0"/>
                        <a:ext cx="1676400" cy="431800"/>
                      </a:xfrm>
                      <a:prstGeom prst="rect">
                        <a:avLst/>
                      </a:prstGeom>
                      <a:noFill/>
                      <a:ln w="6350">
                        <a:noFill/>
                      </a:ln>
                    </wps:spPr>
                    <wps:txbx>
                      <w:txbxContent>
                        <w:p w14:paraId="44D41961" w14:textId="77777777" w:rsidR="00282803" w:rsidRPr="00282803" w:rsidRDefault="00282803" w:rsidP="00282803">
                          <w:pPr>
                            <w:jc w:val="left"/>
                            <w:rPr>
                              <w:color w:val="3C2878" w:themeColor="text1"/>
                            </w:rPr>
                          </w:pPr>
                          <w:r w:rsidRPr="00282803">
                            <w:rPr>
                              <w:color w:val="3C2878" w:themeColor="text1"/>
                            </w:rPr>
                            <w:t xml:space="preserve">46 Avenue de la Mairie </w:t>
                          </w:r>
                          <w:r w:rsidRPr="00282803">
                            <w:rPr>
                              <w:color w:val="3C2878" w:themeColor="text1"/>
                            </w:rPr>
                            <w:br/>
                            <w:t>43000 Espaly-Saint-Marcel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14F8A6" id="_x0000_s1030" type="#_x0000_t202" style="position:absolute;left:0;text-align:left;margin-left:-35.9pt;margin-top:-3.15pt;width:132pt;height:3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" filled="f" stroked="f" strokeweight=".5pt">
              <v:textbox>
                <w:txbxContent>
                  <w:p w14:paraId="44D41961" w14:textId="77777777" w:rsidR="00282803" w:rsidRPr="00282803" w:rsidRDefault="00282803" w:rsidP="00282803">
                    <w:pPr>
                      <w:jc w:val="left"/>
                      <w:rPr>
                        <w:color w:val="3C2878" w:themeColor="text1"/>
                      </w:rPr>
                    </w:pPr>
                    <w:r w:rsidRPr="00282803">
                      <w:rPr>
                        <w:color w:val="3C2878" w:themeColor="text1"/>
                      </w:rPr>
                      <w:t xml:space="preserve">46 Avenue de la Mairie </w:t>
                    </w:r>
                    <w:r w:rsidRPr="00282803">
                      <w:rPr>
                        <w:color w:val="3C2878" w:themeColor="text1"/>
                      </w:rPr>
                      <w:br/>
                      <w:t>43000 Espaly-Saint-Marcel</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1C527" w14:textId="77777777" w:rsidR="001B01B2" w:rsidRDefault="006D65F1">
    <w:pPr>
      <w:pStyle w:val="Pieddepage"/>
    </w:pPr>
    <w:r>
      <w:rPr>
        <w:noProof/>
      </w:rPr>
      <mc:AlternateContent>
        <mc:Choice Requires="wps">
          <w:drawing>
            <wp:anchor distT="0" distB="0" distL="114300" distR="114300" simplePos="0" relativeHeight="251686912" behindDoc="0" locked="0" layoutInCell="1" allowOverlap="1" wp14:anchorId="1353520D" wp14:editId="7E7F7750">
              <wp:simplePos x="0" y="0"/>
              <wp:positionH relativeFrom="column">
                <wp:posOffset>5962650</wp:posOffset>
              </wp:positionH>
              <wp:positionV relativeFrom="paragraph">
                <wp:posOffset>-153035</wp:posOffset>
              </wp:positionV>
              <wp:extent cx="467360" cy="228600"/>
              <wp:effectExtent l="0" t="0" r="0" b="0"/>
              <wp:wrapNone/>
              <wp:docPr id="223812852" name="Zone de texte 10"/>
              <wp:cNvGraphicFramePr/>
              <a:graphic xmlns:a="http://schemas.openxmlformats.org/drawingml/2006/main">
                <a:graphicData uri="http://schemas.microsoft.com/office/word/2010/wordprocessingShape">
                  <wps:wsp>
                    <wps:cNvSpPr txBox="1"/>
                    <wps:spPr>
                      <a:xfrm>
                        <a:off x="0" y="0"/>
                        <a:ext cx="467360" cy="228600"/>
                      </a:xfrm>
                      <a:prstGeom prst="rect">
                        <a:avLst/>
                      </a:prstGeom>
                      <a:noFill/>
                      <a:ln w="6350">
                        <a:noFill/>
                      </a:ln>
                    </wps:spPr>
                    <wps:txbx>
                      <w:txbxContent>
                        <w:p w14:paraId="4DD69BBF" w14:textId="77777777" w:rsidR="006D65F1" w:rsidRPr="00282803" w:rsidRDefault="006D65F1" w:rsidP="006D65F1">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53520D" id="_x0000_t202" coordsize="21600,21600" o:spt="202" path="m,l,21600r21600,l21600,xe">
              <v:stroke joinstyle="miter"/>
              <v:path gradientshapeok="t" o:connecttype="rect"/>
            </v:shapetype>
            <v:shape id="_x0000_s1031" type="#_x0000_t202" style="position:absolute;left:0;text-align:left;margin-left:469.5pt;margin-top:-12.05pt;width:36.8pt;height:18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" filled="f" stroked="f" strokeweight=".5pt">
              <v:textbox>
                <w:txbxContent>
                  <w:p w14:paraId="4DD69BBF" w14:textId="77777777" w:rsidR="006D65F1" w:rsidRPr="00282803" w:rsidRDefault="006D65F1" w:rsidP="006D65F1">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7B1139E9" wp14:editId="5EE7979A">
              <wp:simplePos x="0" y="0"/>
              <wp:positionH relativeFrom="column">
                <wp:posOffset>4654550</wp:posOffset>
              </wp:positionH>
              <wp:positionV relativeFrom="paragraph">
                <wp:posOffset>139065</wp:posOffset>
              </wp:positionV>
              <wp:extent cx="1790700" cy="266700"/>
              <wp:effectExtent l="0" t="0" r="0" b="0"/>
              <wp:wrapNone/>
              <wp:docPr id="1662179764" name="Zone de texte 3"/>
              <wp:cNvGraphicFramePr/>
              <a:graphic xmlns:a="http://schemas.openxmlformats.org/drawingml/2006/main">
                <a:graphicData uri="http://schemas.microsoft.com/office/word/2010/wordprocessingShape">
                  <wps:wsp>
                    <wps:cNvSpPr txBox="1"/>
                    <wps:spPr>
                      <a:xfrm>
                        <a:off x="0" y="0"/>
                        <a:ext cx="1790700" cy="266700"/>
                      </a:xfrm>
                      <a:prstGeom prst="rect">
                        <a:avLst/>
                      </a:prstGeom>
                      <a:noFill/>
                      <a:ln w="6350">
                        <a:noFill/>
                      </a:ln>
                    </wps:spPr>
                    <wps:txbx>
                      <w:txbxContent>
                        <w:p w14:paraId="543928AC" w14:textId="77777777" w:rsidR="006D65F1" w:rsidRPr="00282803" w:rsidRDefault="006D65F1" w:rsidP="006D65F1">
                          <w:pPr>
                            <w:jc w:val="right"/>
                            <w:rPr>
                              <w:b/>
                              <w:bCs/>
                              <w:color w:val="E84130" w:themeColor="accent6"/>
                            </w:rPr>
                          </w:pPr>
                          <w:r w:rsidRPr="00282803">
                            <w:rPr>
                              <w:b/>
                              <w:bCs/>
                              <w:color w:val="E84130" w:themeColor="accent6"/>
                            </w:rPr>
                            <w:t>www.cdg43.fr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1139E9" id="_x0000_s1032" type="#_x0000_t202" style="position:absolute;left:0;text-align:left;margin-left:366.5pt;margin-top:10.95pt;width:141pt;height:21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" filled="f" stroked="f" strokeweight=".5pt">
              <v:textbox>
                <w:txbxContent>
                  <w:p w14:paraId="543928AC" w14:textId="77777777" w:rsidR="006D65F1" w:rsidRPr="00282803" w:rsidRDefault="006D65F1" w:rsidP="006D65F1">
                    <w:pPr>
                      <w:jc w:val="right"/>
                      <w:rPr>
                        <w:b/>
                        <w:bCs/>
                        <w:color w:val="E84130" w:themeColor="accent6"/>
                      </w:rPr>
                    </w:pPr>
                    <w:r w:rsidRPr="00282803">
                      <w:rPr>
                        <w:b/>
                        <w:bCs/>
                        <w:color w:val="E84130" w:themeColor="accent6"/>
                      </w:rPr>
                      <w:t>www.cdg43.fr</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75AFE7CD" wp14:editId="785CA326">
              <wp:simplePos x="0" y="0"/>
              <wp:positionH relativeFrom="column">
                <wp:posOffset>1373505</wp:posOffset>
              </wp:positionH>
              <wp:positionV relativeFrom="paragraph">
                <wp:posOffset>-26035</wp:posOffset>
              </wp:positionV>
              <wp:extent cx="1676400" cy="431800"/>
              <wp:effectExtent l="0" t="0" r="0" b="0"/>
              <wp:wrapNone/>
              <wp:docPr id="1450779264" name="Zone de texte 2"/>
              <wp:cNvGraphicFramePr/>
              <a:graphic xmlns:a="http://schemas.openxmlformats.org/drawingml/2006/main">
                <a:graphicData uri="http://schemas.microsoft.com/office/word/2010/wordprocessingShape">
                  <wps:wsp>
                    <wps:cNvSpPr txBox="1"/>
                    <wps:spPr>
                      <a:xfrm>
                        <a:off x="0" y="0"/>
                        <a:ext cx="1676400" cy="431800"/>
                      </a:xfrm>
                      <a:prstGeom prst="rect">
                        <a:avLst/>
                      </a:prstGeom>
                      <a:noFill/>
                      <a:ln w="6350">
                        <a:noFill/>
                      </a:ln>
                    </wps:spPr>
                    <wps:txbx>
                      <w:txbxContent>
                        <w:p w14:paraId="60D677FA" w14:textId="77777777" w:rsidR="006D65F1" w:rsidRPr="00282803" w:rsidRDefault="006D65F1" w:rsidP="006D65F1">
                          <w:pPr>
                            <w:jc w:val="left"/>
                            <w:rPr>
                              <w:color w:val="3C2878" w:themeColor="text1"/>
                            </w:rPr>
                          </w:pPr>
                          <w:r w:rsidRPr="00282803">
                            <w:rPr>
                              <w:color w:val="3C2878" w:themeColor="text1"/>
                            </w:rPr>
                            <w:t>04 71 05 37 20</w:t>
                          </w:r>
                          <w:r>
                            <w:rPr>
                              <w:color w:val="3C2878" w:themeColor="text1"/>
                            </w:rPr>
                            <w:br/>
                          </w:r>
                          <w:r w:rsidRPr="00282803">
                            <w:rPr>
                              <w:color w:val="3C2878" w:themeColor="text1"/>
                            </w:rPr>
                            <w:t>accueil43@cdg43.fr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AFE7CD" id="_x0000_s1033" type="#_x0000_t202" style="position:absolute;left:0;text-align:left;margin-left:108.15pt;margin-top:-2.05pt;width:132pt;height:34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" filled="f" stroked="f" strokeweight=".5pt">
              <v:textbox>
                <w:txbxContent>
                  <w:p w14:paraId="60D677FA" w14:textId="77777777" w:rsidR="006D65F1" w:rsidRPr="00282803" w:rsidRDefault="006D65F1" w:rsidP="006D65F1">
                    <w:pPr>
                      <w:jc w:val="left"/>
                      <w:rPr>
                        <w:color w:val="3C2878" w:themeColor="text1"/>
                      </w:rPr>
                    </w:pPr>
                    <w:r w:rsidRPr="00282803">
                      <w:rPr>
                        <w:color w:val="3C2878" w:themeColor="text1"/>
                      </w:rPr>
                      <w:t>04 71 05 37 20</w:t>
                    </w:r>
                    <w:r>
                      <w:rPr>
                        <w:color w:val="3C2878" w:themeColor="text1"/>
                      </w:rPr>
                      <w:br/>
                    </w:r>
                    <w:r w:rsidRPr="00282803">
                      <w:rPr>
                        <w:color w:val="3C2878" w:themeColor="text1"/>
                      </w:rPr>
                      <w:t>accueil43@cdg43.fr</w:t>
                    </w:r>
                  </w:p>
                </w:txbxContent>
              </v:textbox>
            </v:shape>
          </w:pict>
        </mc:Fallback>
      </mc:AlternateContent>
    </w:r>
    <w:r w:rsidR="00C54B8A">
      <w:rPr>
        <w:noProof/>
      </w:rPr>
      <mc:AlternateContent>
        <mc:Choice Requires="wps">
          <w:drawing>
            <wp:anchor distT="0" distB="0" distL="114300" distR="114300" simplePos="0" relativeHeight="251673600" behindDoc="0" locked="0" layoutInCell="1" allowOverlap="1" wp14:anchorId="14EBD66E" wp14:editId="368DE38C">
              <wp:simplePos x="0" y="0"/>
              <wp:positionH relativeFrom="column">
                <wp:posOffset>-392430</wp:posOffset>
              </wp:positionH>
              <wp:positionV relativeFrom="paragraph">
                <wp:posOffset>-27305</wp:posOffset>
              </wp:positionV>
              <wp:extent cx="2451100" cy="482600"/>
              <wp:effectExtent l="0" t="0" r="0" b="0"/>
              <wp:wrapNone/>
              <wp:docPr id="2139717201" name="Zone de texte 1"/>
              <wp:cNvGraphicFramePr/>
              <a:graphic xmlns:a="http://schemas.openxmlformats.org/drawingml/2006/main">
                <a:graphicData uri="http://schemas.microsoft.com/office/word/2010/wordprocessingShape">
                  <wps:wsp>
                    <wps:cNvSpPr txBox="1"/>
                    <wps:spPr>
                      <a:xfrm>
                        <a:off x="0" y="0"/>
                        <a:ext cx="2451100" cy="482600"/>
                      </a:xfrm>
                      <a:prstGeom prst="rect">
                        <a:avLst/>
                      </a:prstGeom>
                      <a:noFill/>
                      <a:ln w="6350">
                        <a:noFill/>
                      </a:ln>
                    </wps:spPr>
                    <wps:txbx>
                      <w:txbxContent>
                        <w:p w14:paraId="1C7D1935" w14:textId="77777777" w:rsidR="00C54B8A" w:rsidRPr="00C54B8A" w:rsidRDefault="00C54B8A" w:rsidP="00C54B8A">
                          <w:pPr>
                            <w:jc w:val="left"/>
                            <w:rPr>
                              <w:color w:val="3C2878" w:themeColor="text1"/>
                            </w:rPr>
                          </w:pPr>
                          <w:r w:rsidRPr="00C54B8A">
                            <w:rPr>
                              <w:color w:val="3C2878" w:themeColor="text1"/>
                            </w:rPr>
                            <w:t>46 Avenue de la Mairie</w:t>
                          </w:r>
                          <w:r w:rsidRPr="00C54B8A">
                            <w:rPr>
                              <w:color w:val="3C2878" w:themeColor="text1"/>
                            </w:rPr>
                            <w:br/>
                            <w:t>43000 Espaly-Saint-Marcel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EBD66E" id="Zone de texte 1" o:spid="_x0000_s1034" type="#_x0000_t202" style="position:absolute;left:0;text-align:left;margin-left:-30.9pt;margin-top:-2.15pt;width:193pt;height:3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" filled="f" stroked="f" strokeweight=".5pt">
              <v:textbox>
                <w:txbxContent>
                  <w:p w14:paraId="1C7D1935" w14:textId="77777777" w:rsidR="00C54B8A" w:rsidRPr="00C54B8A" w:rsidRDefault="00C54B8A" w:rsidP="00C54B8A">
                    <w:pPr>
                      <w:jc w:val="left"/>
                      <w:rPr>
                        <w:color w:val="3C2878" w:themeColor="text1"/>
                      </w:rPr>
                    </w:pPr>
                    <w:r w:rsidRPr="00C54B8A">
                      <w:rPr>
                        <w:color w:val="3C2878" w:themeColor="text1"/>
                      </w:rPr>
                      <w:t>46 Avenue de la Mairie</w:t>
                    </w:r>
                    <w:r w:rsidRPr="00C54B8A">
                      <w:rPr>
                        <w:color w:val="3C2878" w:themeColor="text1"/>
                      </w:rPr>
                      <w:br/>
                      <w:t>43000 Espaly-Saint-Marcel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1BE68" w14:textId="77777777" w:rsidR="004873BF" w:rsidRDefault="004873BF" w:rsidP="0022756D">
      <w:pPr>
        <w:spacing w:after="0"/>
      </w:pPr>
      <w:r>
        <w:separator/>
      </w:r>
    </w:p>
  </w:footnote>
  <w:footnote w:type="continuationSeparator" w:id="0">
    <w:p w14:paraId="732E14D8" w14:textId="77777777" w:rsidR="004873BF" w:rsidRDefault="004873BF" w:rsidP="002275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55D76" w14:textId="77777777" w:rsidR="001B01B2" w:rsidRDefault="001B01B2">
    <w:pPr>
      <w:pStyle w:val="En-tte"/>
    </w:pPr>
    <w:r>
      <w:rPr>
        <w:noProof/>
      </w:rPr>
      <w:drawing>
        <wp:anchor distT="0" distB="0" distL="114300" distR="114300" simplePos="0" relativeHeight="251672576" behindDoc="0" locked="0" layoutInCell="1" allowOverlap="1" wp14:anchorId="7A5FE742" wp14:editId="4C37CA29">
          <wp:simplePos x="0" y="0"/>
          <wp:positionH relativeFrom="column">
            <wp:posOffset>-894080</wp:posOffset>
          </wp:positionH>
          <wp:positionV relativeFrom="paragraph">
            <wp:posOffset>-441671</wp:posOffset>
          </wp:positionV>
          <wp:extent cx="2268855" cy="1676400"/>
          <wp:effectExtent l="0" t="0" r="0" b="0"/>
          <wp:wrapNone/>
          <wp:docPr id="362993298"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71683" name="Graphique 798271683"/>
                  <pic:cNvPicPr/>
                </pic:nvPicPr>
                <pic:blipFill>
                  <a:blip r:embed="rId1">
                    <a:extLst>
                      <a:ext uri="{96DAC541-7B7A-43D3-8B79-37D633B846F1}">
                        <asvg:svgBlip xmlns:asvg="http://schemas.microsoft.com/office/drawing/2016/SVG/main" r:embed="rId2"/>
                      </a:ext>
                    </a:extLst>
                  </a:blip>
                  <a:stretch>
                    <a:fillRect/>
                  </a:stretch>
                </pic:blipFill>
                <pic:spPr>
                  <a:xfrm>
                    <a:off x="0" y="0"/>
                    <a:ext cx="2268855" cy="167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olumes/32DECEMBRE-1/CDG43/00-Elements constants/elements graphiques/puce2.svg" style="width:15pt;height:15pt;visibility:visible" o:bullet="t">
        <v:imagedata r:id="rId1" o:title=""/>
      </v:shape>
    </w:pict>
  </w:numPicBullet>
  <w:numPicBullet w:numPicBulletId="1">
    <w:pict>
      <v:shape w14:anchorId="398DC827" id="_x0000_i1026" type="#_x0000_t75" style="width:11.25pt;height:11.25pt" o:bullet="t">
        <v:imagedata r:id="rId2" o:title="puce 2"/>
      </v:shape>
    </w:pict>
  </w:numPicBullet>
  <w:numPicBullet w:numPicBulletId="2">
    <w:pict>
      <v:shape id="_x0000_i1027" type="#_x0000_t75" style="width:11.25pt;height:11.25pt" o:bullet="t">
        <v:imagedata r:id="rId3" o:title="puce2 copie1"/>
      </v:shape>
    </w:pict>
  </w:numPicBullet>
  <w:numPicBullet w:numPicBulletId="3">
    <w:pict>
      <v:shape id="_x0000_i1028" type="#_x0000_t75" style="width:60pt;height:60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4"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9063437">
    <w:abstractNumId w:val="2"/>
  </w:num>
  <w:num w:numId="2" w16cid:durableId="853114647">
    <w:abstractNumId w:val="18"/>
  </w:num>
  <w:num w:numId="3" w16cid:durableId="1272664876">
    <w:abstractNumId w:val="23"/>
  </w:num>
  <w:num w:numId="4" w16cid:durableId="623006243">
    <w:abstractNumId w:val="20"/>
  </w:num>
  <w:num w:numId="5" w16cid:durableId="690575110">
    <w:abstractNumId w:val="33"/>
  </w:num>
  <w:num w:numId="6" w16cid:durableId="2125614796">
    <w:abstractNumId w:val="19"/>
  </w:num>
  <w:num w:numId="7" w16cid:durableId="964433160">
    <w:abstractNumId w:val="22"/>
  </w:num>
  <w:num w:numId="8" w16cid:durableId="208763582">
    <w:abstractNumId w:val="13"/>
  </w:num>
  <w:num w:numId="9" w16cid:durableId="299965102">
    <w:abstractNumId w:val="0"/>
  </w:num>
  <w:num w:numId="10" w16cid:durableId="1663044152">
    <w:abstractNumId w:val="35"/>
  </w:num>
  <w:num w:numId="11" w16cid:durableId="1440906862">
    <w:abstractNumId w:val="28"/>
  </w:num>
  <w:num w:numId="12" w16cid:durableId="1738043134">
    <w:abstractNumId w:val="7"/>
  </w:num>
  <w:num w:numId="13" w16cid:durableId="1005479251">
    <w:abstractNumId w:val="3"/>
  </w:num>
  <w:num w:numId="14" w16cid:durableId="1650476297">
    <w:abstractNumId w:val="21"/>
  </w:num>
  <w:num w:numId="15" w16cid:durableId="159273568">
    <w:abstractNumId w:val="15"/>
  </w:num>
  <w:num w:numId="16" w16cid:durableId="1234581618">
    <w:abstractNumId w:val="14"/>
  </w:num>
  <w:num w:numId="17" w16cid:durableId="592667634">
    <w:abstractNumId w:val="9"/>
  </w:num>
  <w:num w:numId="18" w16cid:durableId="583493667">
    <w:abstractNumId w:val="32"/>
  </w:num>
  <w:num w:numId="19" w16cid:durableId="256061214">
    <w:abstractNumId w:val="17"/>
  </w:num>
  <w:num w:numId="20" w16cid:durableId="1392851052">
    <w:abstractNumId w:val="29"/>
  </w:num>
  <w:num w:numId="21" w16cid:durableId="647200043">
    <w:abstractNumId w:val="30"/>
  </w:num>
  <w:num w:numId="22" w16cid:durableId="2013869401">
    <w:abstractNumId w:val="24"/>
  </w:num>
  <w:num w:numId="23" w16cid:durableId="1358122069">
    <w:abstractNumId w:val="8"/>
  </w:num>
  <w:num w:numId="24" w16cid:durableId="155221302">
    <w:abstractNumId w:val="26"/>
  </w:num>
  <w:num w:numId="25" w16cid:durableId="1096945391">
    <w:abstractNumId w:val="27"/>
  </w:num>
  <w:num w:numId="26" w16cid:durableId="1297830278">
    <w:abstractNumId w:val="16"/>
  </w:num>
  <w:num w:numId="27" w16cid:durableId="1005011662">
    <w:abstractNumId w:val="5"/>
  </w:num>
  <w:num w:numId="28" w16cid:durableId="1914967775">
    <w:abstractNumId w:val="6"/>
  </w:num>
  <w:num w:numId="29" w16cid:durableId="141117078">
    <w:abstractNumId w:val="11"/>
  </w:num>
  <w:num w:numId="30" w16cid:durableId="882982545">
    <w:abstractNumId w:val="36"/>
  </w:num>
  <w:num w:numId="31" w16cid:durableId="428703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919099">
    <w:abstractNumId w:val="4"/>
  </w:num>
  <w:num w:numId="33" w16cid:durableId="123937466">
    <w:abstractNumId w:val="12"/>
  </w:num>
  <w:num w:numId="34" w16cid:durableId="33964928">
    <w:abstractNumId w:val="25"/>
  </w:num>
  <w:num w:numId="35" w16cid:durableId="525294218">
    <w:abstractNumId w:val="34"/>
  </w:num>
  <w:num w:numId="36" w16cid:durableId="2000423381">
    <w:abstractNumId w:val="31"/>
  </w:num>
  <w:num w:numId="37" w16cid:durableId="684987916">
    <w:abstractNumId w:val="1"/>
  </w:num>
  <w:num w:numId="38" w16cid:durableId="263005297">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42"/>
  <w:hyphenationZone w:val="425"/>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2F1"/>
    <w:rsid w:val="000166DA"/>
    <w:rsid w:val="00061E4B"/>
    <w:rsid w:val="00067FCD"/>
    <w:rsid w:val="000715ED"/>
    <w:rsid w:val="000C4FF3"/>
    <w:rsid w:val="000E618B"/>
    <w:rsid w:val="001507A5"/>
    <w:rsid w:val="001B01B2"/>
    <w:rsid w:val="001C5595"/>
    <w:rsid w:val="001D72D2"/>
    <w:rsid w:val="001F0386"/>
    <w:rsid w:val="001F5E7C"/>
    <w:rsid w:val="0022756D"/>
    <w:rsid w:val="00282803"/>
    <w:rsid w:val="002A7FD2"/>
    <w:rsid w:val="002B63DB"/>
    <w:rsid w:val="002C4419"/>
    <w:rsid w:val="002C7567"/>
    <w:rsid w:val="00330CFC"/>
    <w:rsid w:val="00350747"/>
    <w:rsid w:val="003749AB"/>
    <w:rsid w:val="003A6D85"/>
    <w:rsid w:val="003C1EBA"/>
    <w:rsid w:val="003C7FD7"/>
    <w:rsid w:val="003D23A2"/>
    <w:rsid w:val="003D5B55"/>
    <w:rsid w:val="00413593"/>
    <w:rsid w:val="00413FE4"/>
    <w:rsid w:val="0043494E"/>
    <w:rsid w:val="004873BF"/>
    <w:rsid w:val="00493425"/>
    <w:rsid w:val="00494E19"/>
    <w:rsid w:val="004A624B"/>
    <w:rsid w:val="004B2047"/>
    <w:rsid w:val="004E7FCF"/>
    <w:rsid w:val="004F2DB0"/>
    <w:rsid w:val="00503D2A"/>
    <w:rsid w:val="00510520"/>
    <w:rsid w:val="00524E09"/>
    <w:rsid w:val="005252CC"/>
    <w:rsid w:val="00593EF8"/>
    <w:rsid w:val="005B1B2B"/>
    <w:rsid w:val="005F6214"/>
    <w:rsid w:val="006106C5"/>
    <w:rsid w:val="00615D1D"/>
    <w:rsid w:val="00630CDE"/>
    <w:rsid w:val="0065774A"/>
    <w:rsid w:val="00661214"/>
    <w:rsid w:val="00662EB0"/>
    <w:rsid w:val="006775C8"/>
    <w:rsid w:val="00682635"/>
    <w:rsid w:val="0068553C"/>
    <w:rsid w:val="006A0CEB"/>
    <w:rsid w:val="006D1D0E"/>
    <w:rsid w:val="006D30F9"/>
    <w:rsid w:val="006D65F1"/>
    <w:rsid w:val="006D6D1C"/>
    <w:rsid w:val="007376F1"/>
    <w:rsid w:val="007460A6"/>
    <w:rsid w:val="007464C4"/>
    <w:rsid w:val="00793E9A"/>
    <w:rsid w:val="007A2FD1"/>
    <w:rsid w:val="007C16F6"/>
    <w:rsid w:val="00801760"/>
    <w:rsid w:val="00837764"/>
    <w:rsid w:val="008436FB"/>
    <w:rsid w:val="00844A0A"/>
    <w:rsid w:val="008858E8"/>
    <w:rsid w:val="00893758"/>
    <w:rsid w:val="008A77C9"/>
    <w:rsid w:val="008C311A"/>
    <w:rsid w:val="008E0783"/>
    <w:rsid w:val="008E58B6"/>
    <w:rsid w:val="008F1730"/>
    <w:rsid w:val="008F3C45"/>
    <w:rsid w:val="0090418C"/>
    <w:rsid w:val="00936CB4"/>
    <w:rsid w:val="00952259"/>
    <w:rsid w:val="00956A10"/>
    <w:rsid w:val="00980662"/>
    <w:rsid w:val="009A2939"/>
    <w:rsid w:val="009A7D7C"/>
    <w:rsid w:val="009D1F79"/>
    <w:rsid w:val="009D6FDC"/>
    <w:rsid w:val="00A0012E"/>
    <w:rsid w:val="00A04C3F"/>
    <w:rsid w:val="00A23D5A"/>
    <w:rsid w:val="00A9222C"/>
    <w:rsid w:val="00AB2545"/>
    <w:rsid w:val="00AE4EC0"/>
    <w:rsid w:val="00AE6F70"/>
    <w:rsid w:val="00AF48AD"/>
    <w:rsid w:val="00B00943"/>
    <w:rsid w:val="00B651DF"/>
    <w:rsid w:val="00BA6C2C"/>
    <w:rsid w:val="00C0169E"/>
    <w:rsid w:val="00C122B8"/>
    <w:rsid w:val="00C54B8A"/>
    <w:rsid w:val="00C8043F"/>
    <w:rsid w:val="00C82840"/>
    <w:rsid w:val="00C90ECD"/>
    <w:rsid w:val="00CA572E"/>
    <w:rsid w:val="00CB594D"/>
    <w:rsid w:val="00CC79B4"/>
    <w:rsid w:val="00CF204B"/>
    <w:rsid w:val="00D3055C"/>
    <w:rsid w:val="00D30832"/>
    <w:rsid w:val="00D639A6"/>
    <w:rsid w:val="00D67EA7"/>
    <w:rsid w:val="00D919CB"/>
    <w:rsid w:val="00DC3A5F"/>
    <w:rsid w:val="00E008AF"/>
    <w:rsid w:val="00E068FE"/>
    <w:rsid w:val="00E12F37"/>
    <w:rsid w:val="00E466EC"/>
    <w:rsid w:val="00E5464F"/>
    <w:rsid w:val="00E57E0B"/>
    <w:rsid w:val="00EB0EA0"/>
    <w:rsid w:val="00EC0E6E"/>
    <w:rsid w:val="00ED4D2D"/>
    <w:rsid w:val="00F01699"/>
    <w:rsid w:val="00F042F1"/>
    <w:rsid w:val="00FB05EB"/>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43A509B"/>
  <w15:chartTrackingRefBased/>
  <w15:docId w15:val="{16C27F98-BDA5-4CF8-B561-04DF67C93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iPriority w:val="9"/>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uiPriority w:val="9"/>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2B63DB"/>
    <w:pPr>
      <w:spacing w:after="0" w:line="70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2B63DB"/>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8"/>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2"/>
      </w:numPr>
    </w:pPr>
  </w:style>
  <w:style w:type="numbering" w:customStyle="1" w:styleId="Listeactuelle30">
    <w:name w:val="Liste actuelle30"/>
    <w:uiPriority w:val="99"/>
    <w:rsid w:val="001B01B2"/>
    <w:pPr>
      <w:numPr>
        <w:numId w:val="33"/>
      </w:numPr>
    </w:pPr>
  </w:style>
  <w:style w:type="numbering" w:customStyle="1" w:styleId="Listeactuelle31">
    <w:name w:val="Liste actuelle31"/>
    <w:uiPriority w:val="99"/>
    <w:rsid w:val="008F1730"/>
    <w:pPr>
      <w:numPr>
        <w:numId w:val="34"/>
      </w:numPr>
    </w:pPr>
  </w:style>
  <w:style w:type="numbering" w:customStyle="1" w:styleId="Listeactuelle32">
    <w:name w:val="Liste actuelle32"/>
    <w:uiPriority w:val="99"/>
    <w:rsid w:val="008F1730"/>
    <w:pPr>
      <w:numPr>
        <w:numId w:val="35"/>
      </w:numPr>
    </w:pPr>
  </w:style>
  <w:style w:type="numbering" w:customStyle="1" w:styleId="Listeactuelle33">
    <w:name w:val="Liste actuelle33"/>
    <w:uiPriority w:val="99"/>
    <w:rsid w:val="005252CC"/>
    <w:pPr>
      <w:numPr>
        <w:numId w:val="36"/>
      </w:numPr>
    </w:pPr>
  </w:style>
  <w:style w:type="numbering" w:customStyle="1" w:styleId="Listeactuelle34">
    <w:name w:val="Liste actuelle34"/>
    <w:uiPriority w:val="99"/>
    <w:rsid w:val="00E12F37"/>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CHARTE%20GRAPHIQUE%20-%20MODELES\Charte%20graphique%202026\Template%20word%20vierge%20-%20avec%20logo.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word vierge - avec logo.dotx</Template>
  <TotalTime>8</TotalTime>
  <Pages>2</Pages>
  <Words>434</Words>
  <Characters>2389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PHILIPPON</dc:creator>
  <cp:keywords/>
  <dc:description/>
  <cp:lastModifiedBy>Christophe CHABRIER</cp:lastModifiedBy>
  <cp:revision>3</cp:revision>
  <cp:lastPrinted>2025-09-29T14:05:00Z</cp:lastPrinted>
  <dcterms:created xsi:type="dcterms:W3CDTF">2025-12-12T14:21:00Z</dcterms:created>
  <dcterms:modified xsi:type="dcterms:W3CDTF">2025-12-15T10:04:00Z</dcterms:modified>
</cp:coreProperties>
</file>