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555C" w14:textId="77777777" w:rsidR="00D30832" w:rsidRDefault="006D65F1" w:rsidP="006D65F1">
      <w:r>
        <w:rPr>
          <w:noProof/>
        </w:rPr>
        <mc:AlternateContent>
          <mc:Choice Requires="wps">
            <w:drawing>
              <wp:anchor distT="45720" distB="45720" distL="114300" distR="114300" simplePos="0" relativeHeight="251659264" behindDoc="1" locked="0" layoutInCell="1" allowOverlap="1" wp14:anchorId="4EA9464C" wp14:editId="2B88079E">
                <wp:simplePos x="0" y="0"/>
                <wp:positionH relativeFrom="column">
                  <wp:posOffset>1471295</wp:posOffset>
                </wp:positionH>
                <wp:positionV relativeFrom="page">
                  <wp:posOffset>333375</wp:posOffset>
                </wp:positionV>
                <wp:extent cx="5024755" cy="1314450"/>
                <wp:effectExtent l="0" t="0" r="4445"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1314450"/>
                        </a:xfrm>
                        <a:prstGeom prst="rect">
                          <a:avLst/>
                        </a:prstGeom>
                        <a:solidFill>
                          <a:srgbClr val="FFFFFF"/>
                        </a:solidFill>
                        <a:ln w="9525">
                          <a:noFill/>
                          <a:miter lim="800000"/>
                          <a:headEnd/>
                          <a:tailEnd/>
                        </a:ln>
                      </wps:spPr>
                      <wps:txbx>
                        <w:txbxContent>
                          <w:p w14:paraId="6B02F1BE" w14:textId="359799FF" w:rsidR="006D65F1" w:rsidRPr="003D23A2" w:rsidRDefault="005A4244" w:rsidP="00AD61D7">
                            <w:pPr>
                              <w:pStyle w:val="Titre"/>
                              <w:jc w:val="both"/>
                            </w:pPr>
                            <w:r>
                              <w:t>Modèle de délibération</w:t>
                            </w:r>
                          </w:p>
                          <w:p w14:paraId="6B00EA5A" w14:textId="5DF3C848" w:rsidR="00493425" w:rsidRPr="00493425" w:rsidRDefault="00E650E3" w:rsidP="005D23CD">
                            <w:pPr>
                              <w:rPr>
                                <w:color w:val="3C2878" w:themeColor="text1"/>
                                <w:sz w:val="40"/>
                                <w:szCs w:val="40"/>
                              </w:rPr>
                            </w:pPr>
                            <w:r>
                              <w:rPr>
                                <w:color w:val="3C2878" w:themeColor="text1"/>
                                <w:sz w:val="40"/>
                                <w:szCs w:val="40"/>
                              </w:rPr>
                              <w:t>Désignation du référent déontologue des élus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9464C" id="_x0000_t202" coordsize="21600,21600" o:spt="202" path="m,l,21600r21600,l21600,xe">
                <v:stroke joinstyle="miter"/>
                <v:path gradientshapeok="t" o:connecttype="rect"/>
              </v:shapetype>
              <v:shape id="Zone de texte 2" o:spid="_x0000_s1026" type="#_x0000_t202" style="position:absolute;left:0;text-align:left;margin-left:115.85pt;margin-top:26.25pt;width:395.65pt;height:10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" stroked="f">
                <v:textbox>
                  <w:txbxContent>
                    <w:p w14:paraId="6B02F1BE" w14:textId="359799FF" w:rsidR="006D65F1" w:rsidRPr="003D23A2" w:rsidRDefault="005A4244" w:rsidP="00AD61D7">
                      <w:pPr>
                        <w:pStyle w:val="Titre"/>
                        <w:jc w:val="both"/>
                      </w:pPr>
                      <w:r>
                        <w:t>Modèle de délibération</w:t>
                      </w:r>
                    </w:p>
                    <w:p w14:paraId="6B00EA5A" w14:textId="5DF3C848" w:rsidR="00493425" w:rsidRPr="00493425" w:rsidRDefault="00E650E3" w:rsidP="005D23CD">
                      <w:pPr>
                        <w:rPr>
                          <w:color w:val="3C2878" w:themeColor="text1"/>
                          <w:sz w:val="40"/>
                          <w:szCs w:val="40"/>
                        </w:rPr>
                      </w:pPr>
                      <w:r>
                        <w:rPr>
                          <w:color w:val="3C2878" w:themeColor="text1"/>
                          <w:sz w:val="40"/>
                          <w:szCs w:val="40"/>
                        </w:rPr>
                        <w:t>Désignation du référent déontologue des élus</w:t>
                      </w:r>
                    </w:p>
                  </w:txbxContent>
                </v:textbox>
                <w10:wrap type="topAndBottom" anchory="page"/>
              </v:shape>
            </w:pict>
          </mc:Fallback>
        </mc:AlternateContent>
      </w:r>
    </w:p>
    <w:p w14:paraId="63EE9618" w14:textId="77777777" w:rsidR="006D65F1" w:rsidRDefault="006D65F1" w:rsidP="006D65F1"/>
    <w:p w14:paraId="42A42795" w14:textId="77777777" w:rsidR="00E650E3" w:rsidRPr="00E650E3" w:rsidRDefault="00E650E3" w:rsidP="00E650E3">
      <w:pPr>
        <w:rPr>
          <w:rFonts w:cstheme="minorHAnsi"/>
        </w:rPr>
      </w:pPr>
      <w:r w:rsidRPr="00E650E3">
        <w:rPr>
          <w:rFonts w:cstheme="minorHAnsi"/>
          <w:b/>
          <w:bCs/>
        </w:rPr>
        <w:t>Le conseil municipal</w:t>
      </w:r>
      <w:r w:rsidRPr="00E650E3">
        <w:rPr>
          <w:rFonts w:cstheme="minorHAnsi"/>
        </w:rPr>
        <w:t xml:space="preserve"> (ou le conseil communautaire, conseil d’administration…)</w:t>
      </w:r>
    </w:p>
    <w:p w14:paraId="2E8F64CF" w14:textId="77777777" w:rsidR="00E650E3" w:rsidRPr="00E650E3" w:rsidRDefault="00E650E3" w:rsidP="00E650E3">
      <w:pPr>
        <w:pStyle w:val="Texte"/>
        <w:ind w:left="0"/>
        <w:rPr>
          <w:rFonts w:asciiTheme="minorHAnsi" w:hAnsiTheme="minorHAnsi" w:cstheme="minorHAnsi"/>
          <w:szCs w:val="20"/>
        </w:rPr>
      </w:pPr>
      <w:r w:rsidRPr="00E650E3">
        <w:rPr>
          <w:rFonts w:asciiTheme="minorHAnsi" w:hAnsiTheme="minorHAnsi" w:cstheme="minorHAnsi"/>
          <w:szCs w:val="20"/>
        </w:rPr>
        <w:t xml:space="preserve">Vu le Code général des collectivités territoriales et notamment son article L.1111-1-1, </w:t>
      </w:r>
    </w:p>
    <w:p w14:paraId="4E1B1F55" w14:textId="77777777" w:rsidR="00E650E3" w:rsidRPr="00E650E3" w:rsidRDefault="00E650E3" w:rsidP="00E650E3">
      <w:pPr>
        <w:pStyle w:val="Texte"/>
        <w:ind w:left="0"/>
        <w:rPr>
          <w:rFonts w:asciiTheme="minorHAnsi" w:hAnsiTheme="minorHAnsi" w:cstheme="minorHAnsi"/>
          <w:szCs w:val="20"/>
        </w:rPr>
      </w:pPr>
      <w:r w:rsidRPr="00E650E3">
        <w:rPr>
          <w:rFonts w:asciiTheme="minorHAnsi" w:hAnsiTheme="minorHAnsi" w:cstheme="minorHAnsi"/>
          <w:szCs w:val="20"/>
        </w:rPr>
        <w:t>Vu le Code général de la fonction publique et notamment son article L. 452-40,</w:t>
      </w:r>
    </w:p>
    <w:p w14:paraId="018DDA52" w14:textId="77777777" w:rsidR="00E650E3" w:rsidRPr="00E650E3" w:rsidRDefault="00E650E3" w:rsidP="00E650E3">
      <w:pPr>
        <w:pStyle w:val="Texte"/>
        <w:ind w:left="0"/>
        <w:rPr>
          <w:rFonts w:asciiTheme="minorHAnsi" w:hAnsiTheme="minorHAnsi" w:cstheme="minorHAnsi"/>
          <w:szCs w:val="20"/>
        </w:rPr>
      </w:pPr>
      <w:r w:rsidRPr="00E650E3">
        <w:rPr>
          <w:rFonts w:asciiTheme="minorHAnsi" w:hAnsiTheme="minorHAnsi" w:cstheme="minorHAnsi"/>
          <w:szCs w:val="20"/>
        </w:rPr>
        <w:t>Vu le décret n°2022-1520 du 6 décembre 2022 relatif au référent déontologue de l’élu local,</w:t>
      </w:r>
    </w:p>
    <w:p w14:paraId="39FD387B" w14:textId="77777777" w:rsidR="00E650E3" w:rsidRPr="00E650E3" w:rsidRDefault="00E650E3" w:rsidP="00E650E3">
      <w:pPr>
        <w:pStyle w:val="Texte"/>
        <w:ind w:left="0"/>
        <w:rPr>
          <w:rFonts w:asciiTheme="minorHAnsi" w:hAnsiTheme="minorHAnsi" w:cstheme="minorHAnsi"/>
          <w:szCs w:val="20"/>
        </w:rPr>
      </w:pPr>
      <w:r w:rsidRPr="00E650E3">
        <w:rPr>
          <w:rFonts w:asciiTheme="minorHAnsi" w:hAnsiTheme="minorHAnsi" w:cstheme="minorHAnsi"/>
          <w:szCs w:val="20"/>
        </w:rPr>
        <w:t>Vu la délibération du conseil d’administration du CDG43 n° 2023-24 du 27 novembre 2023,</w:t>
      </w:r>
    </w:p>
    <w:p w14:paraId="426CA578" w14:textId="77777777" w:rsidR="00E650E3" w:rsidRPr="00E650E3" w:rsidRDefault="00E650E3" w:rsidP="00E650E3">
      <w:pPr>
        <w:pStyle w:val="Texte"/>
        <w:ind w:left="0"/>
        <w:rPr>
          <w:rFonts w:asciiTheme="minorHAnsi" w:hAnsiTheme="minorHAnsi" w:cstheme="minorHAnsi"/>
          <w:szCs w:val="20"/>
        </w:rPr>
      </w:pPr>
      <w:r w:rsidRPr="00E650E3">
        <w:rPr>
          <w:rFonts w:asciiTheme="minorHAnsi" w:hAnsiTheme="minorHAnsi" w:cstheme="minorHAnsi"/>
          <w:szCs w:val="20"/>
        </w:rPr>
        <w:t>Vu la convention inter Centres de gestion commune de la fonction référent déontologue élu signée entre le CDG43 et le CDG69,</w:t>
      </w:r>
    </w:p>
    <w:p w14:paraId="5D14C947" w14:textId="77777777" w:rsidR="00E650E3" w:rsidRPr="00E650E3" w:rsidRDefault="00E650E3" w:rsidP="00E650E3">
      <w:pPr>
        <w:pStyle w:val="Texte"/>
        <w:ind w:left="0"/>
        <w:rPr>
          <w:rFonts w:asciiTheme="minorHAnsi" w:hAnsiTheme="minorHAnsi" w:cstheme="minorHAnsi"/>
          <w:szCs w:val="20"/>
        </w:rPr>
      </w:pPr>
      <w:r w:rsidRPr="00E650E3">
        <w:rPr>
          <w:rFonts w:asciiTheme="minorHAnsi" w:hAnsiTheme="minorHAnsi" w:cstheme="minorHAnsi"/>
          <w:szCs w:val="20"/>
        </w:rPr>
        <w:t xml:space="preserve">Considérant que le référent déontologue du CDG69 dispose des compétences et expériences nécessaires pour exercer la fonction de référent pour les élus et qu'il présente toutes les garanties d'impartialité et d'indépendance nécessaires, </w:t>
      </w:r>
    </w:p>
    <w:p w14:paraId="017A9D16" w14:textId="77777777" w:rsidR="00E650E3" w:rsidRPr="00E650E3" w:rsidRDefault="00E650E3" w:rsidP="00E650E3">
      <w:pPr>
        <w:pStyle w:val="Texte"/>
        <w:ind w:left="0"/>
        <w:rPr>
          <w:rFonts w:asciiTheme="minorHAnsi" w:hAnsiTheme="minorHAnsi" w:cstheme="minorHAnsi"/>
          <w:szCs w:val="20"/>
        </w:rPr>
      </w:pPr>
      <w:r w:rsidRPr="00E650E3">
        <w:rPr>
          <w:rFonts w:asciiTheme="minorHAnsi" w:hAnsiTheme="minorHAnsi" w:cstheme="minorHAnsi"/>
          <w:szCs w:val="20"/>
        </w:rPr>
        <w:t>Considérant que le CDG43 n’exerce pas lui-même la fonction de référent déontologue pour les élus mais qu’il propose aux collectivités qui le souhaitent de permettre à leurs élus d’avoir accès au référent déontologue du CDG69 et d’assurer ainsi la gestion administrative des saisines,</w:t>
      </w:r>
    </w:p>
    <w:p w14:paraId="57E904DF" w14:textId="77777777" w:rsidR="00E650E3" w:rsidRPr="00E650E3" w:rsidRDefault="00E650E3" w:rsidP="00E650E3">
      <w:pPr>
        <w:pStyle w:val="Texte"/>
        <w:rPr>
          <w:rFonts w:asciiTheme="minorHAnsi" w:hAnsiTheme="minorHAnsi" w:cstheme="minorHAnsi"/>
          <w:b/>
          <w:bCs/>
          <w:szCs w:val="20"/>
        </w:rPr>
      </w:pPr>
    </w:p>
    <w:p w14:paraId="216CBB7A" w14:textId="77777777" w:rsidR="00E650E3" w:rsidRPr="00E650E3" w:rsidRDefault="00E650E3" w:rsidP="00E650E3">
      <w:pPr>
        <w:pStyle w:val="Texte"/>
        <w:ind w:left="0"/>
        <w:rPr>
          <w:rFonts w:asciiTheme="minorHAnsi" w:hAnsiTheme="minorHAnsi" w:cstheme="minorHAnsi"/>
          <w:szCs w:val="20"/>
        </w:rPr>
      </w:pPr>
      <w:r w:rsidRPr="00E650E3">
        <w:rPr>
          <w:rFonts w:asciiTheme="minorHAnsi" w:hAnsiTheme="minorHAnsi" w:cstheme="minorHAnsi"/>
          <w:b/>
          <w:bCs/>
          <w:szCs w:val="20"/>
        </w:rPr>
        <w:t>Délibère</w:t>
      </w:r>
      <w:r w:rsidRPr="00E650E3">
        <w:rPr>
          <w:rFonts w:asciiTheme="minorHAnsi" w:hAnsiTheme="minorHAnsi" w:cstheme="minorHAnsi"/>
          <w:szCs w:val="20"/>
        </w:rPr>
        <w:t xml:space="preserve"> et désigne le référent déontologue du CDG69 pour exercer les fonctions de référent pour les élus. Il autorise le Maire (le président) à signer la convention jointe en annexe avec le CDG43 pour pouvoir bénéficier de cette mission.</w:t>
      </w:r>
    </w:p>
    <w:p w14:paraId="2E9EBF68" w14:textId="1CA6B616" w:rsidR="005D23CD" w:rsidRPr="00E650E3" w:rsidRDefault="005D23CD" w:rsidP="00E650E3">
      <w:pPr>
        <w:spacing w:after="0"/>
        <w:rPr>
          <w:rFonts w:eastAsia="Calibri" w:cstheme="minorHAnsi"/>
        </w:rPr>
      </w:pPr>
    </w:p>
    <w:sectPr w:rsidR="005D23CD" w:rsidRPr="00E650E3" w:rsidSect="006D65F1">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31C5" w14:textId="77777777" w:rsidR="005A4244" w:rsidRDefault="005A4244" w:rsidP="0022756D">
      <w:pPr>
        <w:spacing w:after="0"/>
      </w:pPr>
      <w:r>
        <w:separator/>
      </w:r>
    </w:p>
  </w:endnote>
  <w:endnote w:type="continuationSeparator" w:id="0">
    <w:p w14:paraId="02B2E5FD" w14:textId="77777777" w:rsidR="005A4244" w:rsidRDefault="005A4244"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935F" w14:textId="77777777" w:rsidR="00682635" w:rsidRDefault="00282803">
    <w:pPr>
      <w:pStyle w:val="Pieddepage"/>
    </w:pPr>
    <w:r>
      <w:rPr>
        <w:noProof/>
      </w:rPr>
      <mc:AlternateContent>
        <mc:Choice Requires="wps">
          <w:drawing>
            <wp:anchor distT="0" distB="0" distL="114300" distR="114300" simplePos="0" relativeHeight="251682816" behindDoc="0" locked="0" layoutInCell="1" allowOverlap="1" wp14:anchorId="35EC5A7A" wp14:editId="4757C147">
              <wp:simplePos x="0" y="0"/>
              <wp:positionH relativeFrom="column">
                <wp:posOffset>5957570</wp:posOffset>
              </wp:positionH>
              <wp:positionV relativeFrom="paragraph">
                <wp:posOffset>-167005</wp:posOffset>
              </wp:positionV>
              <wp:extent cx="467795" cy="2286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228600"/>
                      </a:xfrm>
                      <a:prstGeom prst="rect">
                        <a:avLst/>
                      </a:prstGeom>
                      <a:noFill/>
                      <a:ln w="6350">
                        <a:noFill/>
                      </a:ln>
                    </wps:spPr>
                    <wps:txbx>
                      <w:txbxContent>
                        <w:p w14:paraId="37426911"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EC5A7A" id="_x0000_t202" coordsize="21600,21600" o:spt="202" path="m,l,21600r21600,l21600,xe">
              <v:stroke joinstyle="miter"/>
              <v:path gradientshapeok="t" o:connecttype="rect"/>
            </v:shapetype>
            <v:shape id="Zone de texte 10" o:spid="_x0000_s1027" type="#_x0000_t202" style="position:absolute;left:0;text-align:left;margin-left:469.1pt;margin-top:-13.15pt;width:36.8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VtGAIAACs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" filled="f" stroked="f" strokeweight=".5pt">
              <v:textbox>
                <w:txbxContent>
                  <w:p w14:paraId="37426911"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C9E9B29" wp14:editId="3BB3299E">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78A13F13" w14:textId="77777777" w:rsidR="00282803" w:rsidRPr="00282803" w:rsidRDefault="00282803" w:rsidP="00282803">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9E9B29" id="Zone de texte 3" o:spid="_x0000_s1028"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78A13F13" w14:textId="77777777" w:rsidR="00282803" w:rsidRPr="00282803" w:rsidRDefault="00282803" w:rsidP="00282803">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350754D" wp14:editId="20B10230">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09A551E9"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50754D" id="_x0000_s1029"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" filled="f" stroked="f" strokeweight=".5pt">
              <v:textbox>
                <w:txbxContent>
                  <w:p w14:paraId="09A551E9"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1AD9E8A" wp14:editId="3CA7E954">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199CAAC2"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AD9E8A" id="_x0000_s1030"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199CAAC2"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00C6" w14:textId="77777777" w:rsidR="001B01B2" w:rsidRDefault="006D65F1">
    <w:pPr>
      <w:pStyle w:val="Pieddepage"/>
    </w:pPr>
    <w:r>
      <w:rPr>
        <w:noProof/>
      </w:rPr>
      <mc:AlternateContent>
        <mc:Choice Requires="wps">
          <w:drawing>
            <wp:anchor distT="0" distB="0" distL="114300" distR="114300" simplePos="0" relativeHeight="251686912" behindDoc="0" locked="0" layoutInCell="1" allowOverlap="1" wp14:anchorId="3B1EFCE4" wp14:editId="2ED89D1B">
              <wp:simplePos x="0" y="0"/>
              <wp:positionH relativeFrom="column">
                <wp:posOffset>5962650</wp:posOffset>
              </wp:positionH>
              <wp:positionV relativeFrom="paragraph">
                <wp:posOffset>-153035</wp:posOffset>
              </wp:positionV>
              <wp:extent cx="467360" cy="2286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14:paraId="49C03A8F"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EFCE4" id="_x0000_t202" coordsize="21600,21600" o:spt="202" path="m,l,21600r21600,l21600,xe">
              <v:stroke joinstyle="miter"/>
              <v:path gradientshapeok="t" o:connecttype="rect"/>
            </v:shapetype>
            <v:shape id="_x0000_s1031" type="#_x0000_t202" style="position:absolute;left:0;text-align:left;margin-left:469.5pt;margin-top:-12.05pt;width:36.8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1E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" filled="f" stroked="f" strokeweight=".5pt">
              <v:textbox>
                <w:txbxContent>
                  <w:p w14:paraId="49C03A8F"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70FEC53" wp14:editId="48EA0BFC">
              <wp:simplePos x="0" y="0"/>
              <wp:positionH relativeFrom="column">
                <wp:posOffset>4654550</wp:posOffset>
              </wp:positionH>
              <wp:positionV relativeFrom="paragraph">
                <wp:posOffset>139065</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2846F0C5" w14:textId="77777777" w:rsidR="006D65F1" w:rsidRPr="00282803" w:rsidRDefault="006D65F1" w:rsidP="006D65F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FEC53" id="_x0000_s1032" type="#_x0000_t202" style="position:absolute;left:0;text-align:left;margin-left:366.5pt;margin-top:10.95pt;width:141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9lGQ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" filled="f" stroked="f" strokeweight=".5pt">
              <v:textbox>
                <w:txbxContent>
                  <w:p w14:paraId="2846F0C5" w14:textId="77777777" w:rsidR="006D65F1" w:rsidRPr="00282803" w:rsidRDefault="006D65F1" w:rsidP="006D65F1">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5DAA899" wp14:editId="4082DE8F">
              <wp:simplePos x="0" y="0"/>
              <wp:positionH relativeFrom="column">
                <wp:posOffset>1373505</wp:posOffset>
              </wp:positionH>
              <wp:positionV relativeFrom="paragraph">
                <wp:posOffset>-26035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4E9AC733"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DAA899" id="_x0000_s1033" type="#_x0000_t202" style="position:absolute;left:0;text-align:left;margin-left:108.15pt;margin-top:-2.05pt;width:132pt;height:3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0iGQ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" filled="f" stroked="f" strokeweight=".5pt">
              <v:textbox>
                <w:txbxContent>
                  <w:p w14:paraId="4E9AC733"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sidR="00C54B8A">
      <w:rPr>
        <w:noProof/>
      </w:rPr>
      <mc:AlternateContent>
        <mc:Choice Requires="wps">
          <w:drawing>
            <wp:anchor distT="0" distB="0" distL="114300" distR="114300" simplePos="0" relativeHeight="251673600" behindDoc="0" locked="0" layoutInCell="1" allowOverlap="1" wp14:anchorId="77A0D9C8" wp14:editId="70CFB295">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7297E279"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A0D9C8" id="Zone de texte 1" o:spid="_x0000_s1034"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DGwIAADM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" filled="f" stroked="f" strokeweight=".5pt">
              <v:textbox>
                <w:txbxContent>
                  <w:p w14:paraId="7297E279"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E92" w14:textId="77777777" w:rsidR="005A4244" w:rsidRDefault="005A4244" w:rsidP="0022756D">
      <w:pPr>
        <w:spacing w:after="0"/>
      </w:pPr>
      <w:r>
        <w:separator/>
      </w:r>
    </w:p>
  </w:footnote>
  <w:footnote w:type="continuationSeparator" w:id="0">
    <w:p w14:paraId="18DC2883" w14:textId="77777777" w:rsidR="005A4244" w:rsidRDefault="005A4244"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71C3" w14:textId="77777777" w:rsidR="001B01B2" w:rsidRDefault="001B01B2">
    <w:pPr>
      <w:pStyle w:val="En-tte"/>
    </w:pPr>
    <w:r>
      <w:rPr>
        <w:noProof/>
      </w:rPr>
      <w:drawing>
        <wp:anchor distT="0" distB="0" distL="114300" distR="114300" simplePos="0" relativeHeight="251672576" behindDoc="0" locked="0" layoutInCell="1" allowOverlap="1" wp14:anchorId="10AF0326" wp14:editId="25189529">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A94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id="_x0000_i1028"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2F1B53C9"/>
    <w:multiLevelType w:val="hybridMultilevel"/>
    <w:tmpl w:val="B61E1B7C"/>
    <w:lvl w:ilvl="0" w:tplc="C096E354">
      <w:start w:val="1"/>
      <w:numFmt w:val="decimal"/>
      <w:lvlText w:val="(%1)"/>
      <w:lvlJc w:val="left"/>
      <w:pPr>
        <w:ind w:left="786" w:hanging="360"/>
      </w:pPr>
      <w:rPr>
        <w:rFonts w:eastAsia="Times New Roman"/>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5"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461B55"/>
    <w:multiLevelType w:val="hybridMultilevel"/>
    <w:tmpl w:val="DAAA4356"/>
    <w:lvl w:ilvl="0" w:tplc="0FFEE3CC">
      <w:start w:val="1"/>
      <w:numFmt w:val="bullet"/>
      <w:lvlText w:val=""/>
      <w:lvlJc w:val="left"/>
      <w:pPr>
        <w:ind w:left="720" w:hanging="360"/>
      </w:pPr>
      <w:rPr>
        <w:rFonts w:ascii="Wingdings" w:hAnsi="Wingdings" w:hint="default"/>
        <w:u w:color="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774406"/>
    <w:multiLevelType w:val="hybridMultilevel"/>
    <w:tmpl w:val="B0706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F11004"/>
    <w:multiLevelType w:val="hybridMultilevel"/>
    <w:tmpl w:val="1BFE5DA8"/>
    <w:lvl w:ilvl="0" w:tplc="0FFEE3CC">
      <w:start w:val="1"/>
      <w:numFmt w:val="bullet"/>
      <w:lvlText w:val=""/>
      <w:lvlJc w:val="left"/>
      <w:pPr>
        <w:ind w:left="720" w:hanging="360"/>
      </w:pPr>
      <w:rPr>
        <w:rFonts w:ascii="Wingdings" w:hAnsi="Wingdings" w:hint="default"/>
        <w:u w:color="0070C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DA2BE7"/>
    <w:multiLevelType w:val="hybridMultilevel"/>
    <w:tmpl w:val="07D6E84A"/>
    <w:lvl w:ilvl="0" w:tplc="96AA5F86">
      <w:start w:val="16"/>
      <w:numFmt w:val="bullet"/>
      <w:lvlText w:val="-"/>
      <w:lvlJc w:val="left"/>
      <w:pPr>
        <w:ind w:left="1080" w:hanging="360"/>
      </w:pPr>
      <w:rPr>
        <w:rFonts w:ascii="Tahoma" w:eastAsia="Times New Roman" w:hAnsi="Tahoma" w:cs="Tahom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9"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9"/>
  </w:num>
  <w:num w:numId="3" w16cid:durableId="1272664876">
    <w:abstractNumId w:val="25"/>
  </w:num>
  <w:num w:numId="4" w16cid:durableId="623006243">
    <w:abstractNumId w:val="21"/>
  </w:num>
  <w:num w:numId="5" w16cid:durableId="690575110">
    <w:abstractNumId w:val="37"/>
  </w:num>
  <w:num w:numId="6" w16cid:durableId="2125614796">
    <w:abstractNumId w:val="20"/>
  </w:num>
  <w:num w:numId="7" w16cid:durableId="964433160">
    <w:abstractNumId w:val="24"/>
  </w:num>
  <w:num w:numId="8" w16cid:durableId="208763582">
    <w:abstractNumId w:val="13"/>
  </w:num>
  <w:num w:numId="9" w16cid:durableId="299965102">
    <w:abstractNumId w:val="0"/>
  </w:num>
  <w:num w:numId="10" w16cid:durableId="1663044152">
    <w:abstractNumId w:val="40"/>
  </w:num>
  <w:num w:numId="11" w16cid:durableId="1440906862">
    <w:abstractNumId w:val="31"/>
  </w:num>
  <w:num w:numId="12" w16cid:durableId="1738043134">
    <w:abstractNumId w:val="7"/>
  </w:num>
  <w:num w:numId="13" w16cid:durableId="1005479251">
    <w:abstractNumId w:val="3"/>
  </w:num>
  <w:num w:numId="14" w16cid:durableId="1650476297">
    <w:abstractNumId w:val="22"/>
  </w:num>
  <w:num w:numId="15" w16cid:durableId="159273568">
    <w:abstractNumId w:val="16"/>
  </w:num>
  <w:num w:numId="16" w16cid:durableId="1234581618">
    <w:abstractNumId w:val="15"/>
  </w:num>
  <w:num w:numId="17" w16cid:durableId="592667634">
    <w:abstractNumId w:val="9"/>
  </w:num>
  <w:num w:numId="18" w16cid:durableId="583493667">
    <w:abstractNumId w:val="36"/>
  </w:num>
  <w:num w:numId="19" w16cid:durableId="256061214">
    <w:abstractNumId w:val="18"/>
  </w:num>
  <w:num w:numId="20" w16cid:durableId="1392851052">
    <w:abstractNumId w:val="33"/>
  </w:num>
  <w:num w:numId="21" w16cid:durableId="647200043">
    <w:abstractNumId w:val="34"/>
  </w:num>
  <w:num w:numId="22" w16cid:durableId="2013869401">
    <w:abstractNumId w:val="27"/>
  </w:num>
  <w:num w:numId="23" w16cid:durableId="1358122069">
    <w:abstractNumId w:val="8"/>
  </w:num>
  <w:num w:numId="24" w16cid:durableId="155221302">
    <w:abstractNumId w:val="29"/>
  </w:num>
  <w:num w:numId="25" w16cid:durableId="1096945391">
    <w:abstractNumId w:val="30"/>
  </w:num>
  <w:num w:numId="26" w16cid:durableId="1297830278">
    <w:abstractNumId w:val="17"/>
  </w:num>
  <w:num w:numId="27" w16cid:durableId="1005011662">
    <w:abstractNumId w:val="5"/>
  </w:num>
  <w:num w:numId="28" w16cid:durableId="1914967775">
    <w:abstractNumId w:val="6"/>
  </w:num>
  <w:num w:numId="29" w16cid:durableId="141117078">
    <w:abstractNumId w:val="11"/>
  </w:num>
  <w:num w:numId="30" w16cid:durableId="882982545">
    <w:abstractNumId w:val="41"/>
  </w:num>
  <w:num w:numId="31" w16cid:durableId="428703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2"/>
  </w:num>
  <w:num w:numId="34" w16cid:durableId="33964928">
    <w:abstractNumId w:val="28"/>
  </w:num>
  <w:num w:numId="35" w16cid:durableId="525294218">
    <w:abstractNumId w:val="39"/>
  </w:num>
  <w:num w:numId="36" w16cid:durableId="2000423381">
    <w:abstractNumId w:val="35"/>
  </w:num>
  <w:num w:numId="37" w16cid:durableId="684987916">
    <w:abstractNumId w:val="1"/>
  </w:num>
  <w:num w:numId="38" w16cid:durableId="263005297">
    <w:abstractNumId w:val="10"/>
  </w:num>
  <w:num w:numId="39" w16cid:durableId="611324777">
    <w:abstractNumId w:val="26"/>
  </w:num>
  <w:num w:numId="40" w16cid:durableId="896279900">
    <w:abstractNumId w:val="23"/>
  </w:num>
  <w:num w:numId="41" w16cid:durableId="1556770445">
    <w:abstractNumId w:val="32"/>
  </w:num>
  <w:num w:numId="42" w16cid:durableId="1912888237">
    <w:abstractNumId w:val="38"/>
  </w:num>
  <w:num w:numId="43" w16cid:durableId="784664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2"/>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44"/>
    <w:rsid w:val="000166DA"/>
    <w:rsid w:val="00061E4B"/>
    <w:rsid w:val="00067FCD"/>
    <w:rsid w:val="000715ED"/>
    <w:rsid w:val="000C4FF3"/>
    <w:rsid w:val="000E618B"/>
    <w:rsid w:val="00117E6D"/>
    <w:rsid w:val="001507A5"/>
    <w:rsid w:val="001B01B2"/>
    <w:rsid w:val="001C5595"/>
    <w:rsid w:val="001D72D2"/>
    <w:rsid w:val="001F0386"/>
    <w:rsid w:val="001F5E7C"/>
    <w:rsid w:val="0022756D"/>
    <w:rsid w:val="00282803"/>
    <w:rsid w:val="002A7FD2"/>
    <w:rsid w:val="002B63DB"/>
    <w:rsid w:val="002C4419"/>
    <w:rsid w:val="002C7567"/>
    <w:rsid w:val="00330CFC"/>
    <w:rsid w:val="00350747"/>
    <w:rsid w:val="003749AB"/>
    <w:rsid w:val="003A6D85"/>
    <w:rsid w:val="003C1EBA"/>
    <w:rsid w:val="003C7FD7"/>
    <w:rsid w:val="003D23A2"/>
    <w:rsid w:val="003D5B55"/>
    <w:rsid w:val="00413593"/>
    <w:rsid w:val="00413FE4"/>
    <w:rsid w:val="0041699B"/>
    <w:rsid w:val="0043494E"/>
    <w:rsid w:val="00493425"/>
    <w:rsid w:val="004A624B"/>
    <w:rsid w:val="004B2047"/>
    <w:rsid w:val="004E7FCF"/>
    <w:rsid w:val="00503D2A"/>
    <w:rsid w:val="00524E09"/>
    <w:rsid w:val="005252CC"/>
    <w:rsid w:val="00593EF8"/>
    <w:rsid w:val="0059771A"/>
    <w:rsid w:val="005A4244"/>
    <w:rsid w:val="005B1B2B"/>
    <w:rsid w:val="005D23CD"/>
    <w:rsid w:val="005F6214"/>
    <w:rsid w:val="006106C5"/>
    <w:rsid w:val="00615D1D"/>
    <w:rsid w:val="00630CDE"/>
    <w:rsid w:val="0065774A"/>
    <w:rsid w:val="00661214"/>
    <w:rsid w:val="00662EB0"/>
    <w:rsid w:val="006775C8"/>
    <w:rsid w:val="00682635"/>
    <w:rsid w:val="0068553C"/>
    <w:rsid w:val="006A0CEB"/>
    <w:rsid w:val="006A76B2"/>
    <w:rsid w:val="006D1D0E"/>
    <w:rsid w:val="006D30F9"/>
    <w:rsid w:val="006D65F1"/>
    <w:rsid w:val="006D6D1C"/>
    <w:rsid w:val="007376F1"/>
    <w:rsid w:val="007460A6"/>
    <w:rsid w:val="007464C4"/>
    <w:rsid w:val="00793E9A"/>
    <w:rsid w:val="007C16F6"/>
    <w:rsid w:val="00801760"/>
    <w:rsid w:val="00837764"/>
    <w:rsid w:val="008436FB"/>
    <w:rsid w:val="00844A0A"/>
    <w:rsid w:val="008858E8"/>
    <w:rsid w:val="00893758"/>
    <w:rsid w:val="008A77C9"/>
    <w:rsid w:val="008C311A"/>
    <w:rsid w:val="008E0783"/>
    <w:rsid w:val="008E58B6"/>
    <w:rsid w:val="008F1730"/>
    <w:rsid w:val="008F3C45"/>
    <w:rsid w:val="0090418C"/>
    <w:rsid w:val="00936CB4"/>
    <w:rsid w:val="00952259"/>
    <w:rsid w:val="00956A10"/>
    <w:rsid w:val="00980662"/>
    <w:rsid w:val="009A2939"/>
    <w:rsid w:val="009A7D7C"/>
    <w:rsid w:val="009D1F79"/>
    <w:rsid w:val="009D6FDC"/>
    <w:rsid w:val="00A0012E"/>
    <w:rsid w:val="00A04C3F"/>
    <w:rsid w:val="00A23D5A"/>
    <w:rsid w:val="00A9222C"/>
    <w:rsid w:val="00AB2545"/>
    <w:rsid w:val="00AD61D7"/>
    <w:rsid w:val="00AE4EC0"/>
    <w:rsid w:val="00AE6F70"/>
    <w:rsid w:val="00AF48AD"/>
    <w:rsid w:val="00B00943"/>
    <w:rsid w:val="00B651DF"/>
    <w:rsid w:val="00BA6C2C"/>
    <w:rsid w:val="00BF38DB"/>
    <w:rsid w:val="00C0169E"/>
    <w:rsid w:val="00C122B8"/>
    <w:rsid w:val="00C54B8A"/>
    <w:rsid w:val="00C8043F"/>
    <w:rsid w:val="00C82840"/>
    <w:rsid w:val="00C90ECD"/>
    <w:rsid w:val="00CA572E"/>
    <w:rsid w:val="00CC79B4"/>
    <w:rsid w:val="00CF204B"/>
    <w:rsid w:val="00D30832"/>
    <w:rsid w:val="00D639A6"/>
    <w:rsid w:val="00D67EA7"/>
    <w:rsid w:val="00D919CB"/>
    <w:rsid w:val="00DC3A5F"/>
    <w:rsid w:val="00DE494D"/>
    <w:rsid w:val="00E008AF"/>
    <w:rsid w:val="00E068FE"/>
    <w:rsid w:val="00E12F37"/>
    <w:rsid w:val="00E466EC"/>
    <w:rsid w:val="00E5464F"/>
    <w:rsid w:val="00E57E0B"/>
    <w:rsid w:val="00E650E3"/>
    <w:rsid w:val="00EB0EA0"/>
    <w:rsid w:val="00EC0E6E"/>
    <w:rsid w:val="00ED4963"/>
    <w:rsid w:val="00ED4D2D"/>
    <w:rsid w:val="00F01699"/>
    <w:rsid w:val="00F926E3"/>
    <w:rsid w:val="00FA7964"/>
    <w:rsid w:val="00FB05EB"/>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1E0EBB70"/>
  <w15:chartTrackingRefBased/>
  <w15:docId w15:val="{C3CBCF68-E23A-47AB-8BE9-D56D1931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customStyle="1" w:styleId="Texte">
    <w:name w:val="Texte"/>
    <w:basedOn w:val="Normal"/>
    <w:qFormat/>
    <w:rsid w:val="005A4244"/>
    <w:pPr>
      <w:spacing w:before="120" w:after="0"/>
      <w:ind w:left="1418"/>
    </w:pPr>
    <w:rPr>
      <w:rFonts w:ascii="Tahoma" w:eastAsia="Times New Roman" w:hAnsi="Tahoma" w:cs="Times New Roman"/>
      <w:szCs w:val="24"/>
    </w:rPr>
  </w:style>
  <w:style w:type="paragraph" w:customStyle="1" w:styleId="corpsdutexte">
    <w:name w:val="corps du texte"/>
    <w:basedOn w:val="Normal"/>
    <w:rsid w:val="005D23CD"/>
    <w:pPr>
      <w:spacing w:after="0"/>
      <w:jc w:val="left"/>
    </w:pPr>
    <w:rPr>
      <w:rFonts w:ascii="Tahoma" w:eastAsia="Times New Roman" w:hAnsi="Tahoma" w:cs="Tahoma"/>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avec%20logo.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avec logo.dotx</Template>
  <TotalTime>11</TotalTime>
  <Pages>1</Pages>
  <Words>202</Words>
  <Characters>1114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Christophe CHABRIER</cp:lastModifiedBy>
  <cp:revision>7</cp:revision>
  <cp:lastPrinted>2025-09-29T14:05:00Z</cp:lastPrinted>
  <dcterms:created xsi:type="dcterms:W3CDTF">2025-12-12T08:01:00Z</dcterms:created>
  <dcterms:modified xsi:type="dcterms:W3CDTF">2026-01-13T17:41:00Z</dcterms:modified>
</cp:coreProperties>
</file>