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03E0" w14:textId="77777777" w:rsidR="00605957" w:rsidRPr="00605957" w:rsidRDefault="00605957" w:rsidP="00605957">
      <w:pPr>
        <w:shd w:val="clear" w:color="auto" w:fill="3C2878"/>
        <w:spacing w:before="120" w:after="120"/>
        <w:jc w:val="center"/>
        <w:rPr>
          <w:rFonts w:ascii="Segoe UI" w:hAnsi="Segoe UI" w:cs="Segoe UI"/>
          <w:color w:val="FFFFFF"/>
          <w:sz w:val="44"/>
          <w:szCs w:val="44"/>
          <w:lang w:eastAsia="en-US"/>
        </w:rPr>
      </w:pPr>
      <w:r w:rsidRPr="00605957">
        <w:rPr>
          <w:rFonts w:ascii="Segoe UI" w:hAnsi="Segoe UI" w:cs="Segoe UI"/>
          <w:color w:val="FFFFFF"/>
          <w:sz w:val="44"/>
          <w:szCs w:val="44"/>
          <w:lang w:eastAsia="en-US"/>
        </w:rPr>
        <w:t xml:space="preserve">Marché de travaux </w:t>
      </w:r>
    </w:p>
    <w:p w14:paraId="74DC85E2" w14:textId="675CD651" w:rsidR="00605957" w:rsidRPr="00605957" w:rsidRDefault="00605957" w:rsidP="00605957">
      <w:pPr>
        <w:shd w:val="clear" w:color="auto" w:fill="3C2878"/>
        <w:spacing w:before="120" w:after="120"/>
        <w:jc w:val="center"/>
        <w:rPr>
          <w:rFonts w:ascii="Segoe UI" w:hAnsi="Segoe UI" w:cs="Segoe UI"/>
          <w:color w:val="FFFFFF"/>
          <w:sz w:val="44"/>
          <w:szCs w:val="44"/>
          <w:lang w:eastAsia="en-US"/>
        </w:rPr>
      </w:pPr>
      <w:r>
        <w:rPr>
          <w:rFonts w:ascii="Segoe UI" w:hAnsi="Segoe UI" w:cs="Segoe UI"/>
          <w:color w:val="FFFFFF"/>
          <w:sz w:val="44"/>
          <w:szCs w:val="44"/>
          <w:lang w:eastAsia="en-US"/>
        </w:rPr>
        <w:t>Cahier des charges</w:t>
      </w:r>
    </w:p>
    <w:p w14:paraId="07B9CA9B" w14:textId="77777777" w:rsidR="00605957" w:rsidRDefault="00605957" w:rsidP="00AC1C4F">
      <w:pPr>
        <w:jc w:val="center"/>
        <w:rPr>
          <w:rFonts w:ascii="Tahoma" w:hAnsi="Tahoma" w:cs="Tahoma"/>
          <w:b/>
          <w:sz w:val="32"/>
          <w:szCs w:val="32"/>
          <w:u w:val="single"/>
        </w:rPr>
      </w:pPr>
    </w:p>
    <w:p w14:paraId="3C7BEE4C" w14:textId="77777777" w:rsidR="00605957" w:rsidRDefault="00605957" w:rsidP="00AC1C4F">
      <w:pPr>
        <w:jc w:val="center"/>
        <w:rPr>
          <w:rFonts w:ascii="Tahoma" w:hAnsi="Tahoma" w:cs="Tahoma"/>
          <w:b/>
          <w:sz w:val="32"/>
          <w:szCs w:val="32"/>
          <w:u w:val="single"/>
        </w:rPr>
      </w:pPr>
    </w:p>
    <w:p w14:paraId="4C47B6D7" w14:textId="77777777" w:rsidR="00605957" w:rsidRPr="00605957" w:rsidRDefault="00605957" w:rsidP="00605957">
      <w:pPr>
        <w:spacing w:after="200"/>
        <w:jc w:val="center"/>
        <w:rPr>
          <w:rFonts w:ascii="Segoe UI" w:hAnsi="Segoe UI" w:cs="Segoe UI"/>
          <w:b/>
          <w:color w:val="3C2878"/>
          <w:sz w:val="40"/>
          <w:szCs w:val="40"/>
          <w:u w:val="single"/>
          <w:lang w:eastAsia="en-US"/>
        </w:rPr>
      </w:pPr>
      <w:r w:rsidRPr="00605957">
        <w:rPr>
          <w:rFonts w:ascii="Segoe UI" w:hAnsi="Segoe UI" w:cs="Segoe UI"/>
          <w:b/>
          <w:color w:val="3C2878"/>
          <w:sz w:val="40"/>
          <w:szCs w:val="40"/>
          <w:u w:val="single"/>
          <w:lang w:eastAsia="en-US"/>
        </w:rPr>
        <w:t xml:space="preserve">COMMUNE DE </w:t>
      </w:r>
      <w:r w:rsidRPr="00605957">
        <w:rPr>
          <w:rFonts w:ascii="Segoe UI" w:hAnsi="Segoe UI" w:cs="Segoe UI"/>
          <w:b/>
          <w:color w:val="3C2878"/>
          <w:sz w:val="40"/>
          <w:szCs w:val="40"/>
          <w:highlight w:val="lightGray"/>
          <w:u w:val="single"/>
          <w:lang w:eastAsia="en-US"/>
        </w:rPr>
        <w:t>…………</w:t>
      </w:r>
      <w:proofErr w:type="gramStart"/>
      <w:r w:rsidRPr="00605957">
        <w:rPr>
          <w:rFonts w:ascii="Segoe UI" w:hAnsi="Segoe UI" w:cs="Segoe UI"/>
          <w:b/>
          <w:color w:val="3C2878"/>
          <w:sz w:val="40"/>
          <w:szCs w:val="40"/>
          <w:highlight w:val="lightGray"/>
          <w:u w:val="single"/>
          <w:lang w:eastAsia="en-US"/>
        </w:rPr>
        <w:t>…….</w:t>
      </w:r>
      <w:proofErr w:type="gramEnd"/>
      <w:r w:rsidRPr="00605957">
        <w:rPr>
          <w:rFonts w:ascii="Segoe UI" w:hAnsi="Segoe UI" w:cs="Segoe UI"/>
          <w:b/>
          <w:color w:val="3C2878"/>
          <w:sz w:val="40"/>
          <w:szCs w:val="40"/>
          <w:highlight w:val="lightGray"/>
          <w:u w:val="single"/>
          <w:lang w:eastAsia="en-US"/>
        </w:rPr>
        <w:t>.</w:t>
      </w:r>
    </w:p>
    <w:p w14:paraId="4C857448" w14:textId="77777777" w:rsidR="00605957" w:rsidRPr="00605957" w:rsidRDefault="00605957" w:rsidP="00605957">
      <w:pPr>
        <w:spacing w:after="200"/>
        <w:jc w:val="center"/>
        <w:rPr>
          <w:rFonts w:ascii="Segoe UI" w:hAnsi="Segoe UI" w:cs="Segoe UI"/>
          <w:b/>
          <w:color w:val="3C2878"/>
          <w:sz w:val="40"/>
          <w:szCs w:val="40"/>
          <w:u w:val="single"/>
          <w:lang w:eastAsia="en-US"/>
        </w:rPr>
      </w:pPr>
      <w:r w:rsidRPr="00605957">
        <w:rPr>
          <w:rFonts w:ascii="Segoe UI" w:hAnsi="Segoe UI" w:cs="Segoe UI"/>
          <w:b/>
          <w:color w:val="3C2878"/>
          <w:sz w:val="40"/>
          <w:szCs w:val="40"/>
          <w:highlight w:val="lightGray"/>
          <w:u w:val="single"/>
          <w:lang w:eastAsia="en-US"/>
        </w:rPr>
        <w:t>OBJET DE LA CONSULTATION</w:t>
      </w:r>
    </w:p>
    <w:p w14:paraId="449FC9D4" w14:textId="77777777" w:rsidR="00933BBE" w:rsidRPr="00AC1C4F" w:rsidRDefault="00933BBE" w:rsidP="00F121DA">
      <w:pPr>
        <w:pStyle w:val="Corpsdetexte"/>
        <w:jc w:val="center"/>
        <w:rPr>
          <w:rFonts w:ascii="Tahoma" w:hAnsi="Tahoma" w:cs="Tahoma"/>
          <w:b/>
          <w:iCs/>
          <w:sz w:val="32"/>
          <w:szCs w:val="32"/>
        </w:rPr>
      </w:pPr>
    </w:p>
    <w:p w14:paraId="30BF13AC" w14:textId="77777777" w:rsidR="00F121DA" w:rsidRPr="00605957" w:rsidRDefault="00933BBE" w:rsidP="00933BBE">
      <w:pPr>
        <w:pStyle w:val="Corpsdetexte"/>
        <w:rPr>
          <w:rFonts w:ascii="Segoe UI" w:hAnsi="Segoe UI" w:cs="Segoe UI"/>
          <w:b/>
          <w:iCs/>
          <w:sz w:val="28"/>
          <w:szCs w:val="28"/>
        </w:rPr>
      </w:pPr>
      <w:r w:rsidRPr="00605957">
        <w:rPr>
          <w:rFonts w:ascii="Segoe UI" w:hAnsi="Segoe UI" w:cs="Segoe UI"/>
          <w:b/>
          <w:iCs/>
          <w:sz w:val="28"/>
          <w:szCs w:val="28"/>
        </w:rPr>
        <w:t xml:space="preserve">I - </w:t>
      </w:r>
      <w:r w:rsidR="00F121DA" w:rsidRPr="00605957">
        <w:rPr>
          <w:rFonts w:ascii="Segoe UI" w:hAnsi="Segoe UI" w:cs="Segoe UI"/>
          <w:b/>
          <w:iCs/>
          <w:sz w:val="28"/>
          <w:szCs w:val="28"/>
        </w:rPr>
        <w:t>CLAUSES ADMINISTRATIVES PARTICULIERES</w:t>
      </w:r>
    </w:p>
    <w:p w14:paraId="2D627BA3" w14:textId="77777777" w:rsidR="00F121DA" w:rsidRPr="00605957" w:rsidRDefault="00F121DA" w:rsidP="00F121DA">
      <w:pPr>
        <w:pStyle w:val="Corpsdetexte"/>
        <w:tabs>
          <w:tab w:val="left" w:pos="1415"/>
        </w:tabs>
        <w:rPr>
          <w:rFonts w:ascii="Segoe UI" w:hAnsi="Segoe UI" w:cs="Segoe UI"/>
          <w:i/>
          <w:iCs/>
          <w:sz w:val="20"/>
          <w:szCs w:val="20"/>
        </w:rPr>
      </w:pPr>
      <w:r w:rsidRPr="00605957">
        <w:rPr>
          <w:rFonts w:ascii="Segoe UI" w:hAnsi="Segoe UI" w:cs="Segoe UI"/>
          <w:i/>
          <w:iCs/>
          <w:sz w:val="20"/>
          <w:szCs w:val="20"/>
        </w:rPr>
        <w:tab/>
      </w:r>
    </w:p>
    <w:p w14:paraId="362DE100" w14:textId="4F4F298E" w:rsidR="003D53A0" w:rsidRPr="00605957" w:rsidRDefault="003D53A0" w:rsidP="003D53A0">
      <w:pPr>
        <w:jc w:val="both"/>
        <w:rPr>
          <w:rFonts w:ascii="Segoe UI" w:hAnsi="Segoe UI" w:cs="Segoe UI"/>
          <w:b/>
          <w:sz w:val="22"/>
          <w:szCs w:val="22"/>
        </w:rPr>
      </w:pPr>
      <w:r w:rsidRPr="00605957">
        <w:rPr>
          <w:rFonts w:ascii="Segoe UI" w:hAnsi="Segoe UI" w:cs="Segoe UI"/>
          <w:b/>
          <w:sz w:val="22"/>
          <w:szCs w:val="22"/>
        </w:rPr>
        <w:t xml:space="preserve">Il s’agit d’un marché de travaux de type « Exécution » passé sous la forme d’une </w:t>
      </w:r>
      <w:r w:rsidRPr="00605957">
        <w:rPr>
          <w:rFonts w:ascii="Segoe UI" w:hAnsi="Segoe UI" w:cs="Segoe UI"/>
          <w:b/>
          <w:caps/>
          <w:sz w:val="22"/>
          <w:szCs w:val="22"/>
        </w:rPr>
        <w:t>procédure adaptée</w:t>
      </w:r>
      <w:r w:rsidRPr="00605957">
        <w:rPr>
          <w:rFonts w:ascii="Segoe UI" w:hAnsi="Segoe UI" w:cs="Segoe UI"/>
          <w:b/>
          <w:sz w:val="22"/>
          <w:szCs w:val="22"/>
        </w:rPr>
        <w:t xml:space="preserve">, conformément aux dispositions des </w:t>
      </w:r>
      <w:r w:rsidRPr="00605957">
        <w:rPr>
          <w:rFonts w:ascii="Segoe UI" w:hAnsi="Segoe UI" w:cs="Segoe UI"/>
          <w:b/>
          <w:color w:val="000000"/>
          <w:sz w:val="22"/>
          <w:szCs w:val="22"/>
        </w:rPr>
        <w:t xml:space="preserve">articles L 2123-1 et </w:t>
      </w:r>
      <w:r w:rsidR="00C54596" w:rsidRPr="00605957">
        <w:rPr>
          <w:rFonts w:ascii="Segoe UI" w:hAnsi="Segoe UI" w:cs="Segoe UI"/>
          <w:b/>
          <w:color w:val="000000"/>
          <w:sz w:val="22"/>
          <w:szCs w:val="22"/>
        </w:rPr>
        <w:t xml:space="preserve">  </w:t>
      </w:r>
      <w:r w:rsidRPr="00605957">
        <w:rPr>
          <w:rFonts w:ascii="Segoe UI" w:hAnsi="Segoe UI" w:cs="Segoe UI"/>
          <w:b/>
          <w:color w:val="000000"/>
          <w:sz w:val="22"/>
          <w:szCs w:val="22"/>
        </w:rPr>
        <w:t>R 2123-1 et suivants du Code de la Commande publique (CCP)</w:t>
      </w:r>
      <w:r w:rsidRPr="00605957">
        <w:rPr>
          <w:rFonts w:ascii="Segoe UI" w:hAnsi="Segoe UI" w:cs="Segoe UI"/>
          <w:b/>
          <w:sz w:val="22"/>
          <w:szCs w:val="22"/>
        </w:rPr>
        <w:t>. Le marché est soumis aux dispositions du Cahier des clauses administratives générales (CCAG) Travaux en vigueur (arrêté du 30 mars 2021), complétant les règles énoncées ci-après, sauf dérogation.</w:t>
      </w:r>
    </w:p>
    <w:p w14:paraId="191D8D1A" w14:textId="77777777" w:rsidR="00F121DA" w:rsidRPr="00605957" w:rsidRDefault="00F121DA" w:rsidP="00F121DA">
      <w:pPr>
        <w:pStyle w:val="Corpsdetexte"/>
        <w:rPr>
          <w:rFonts w:ascii="Segoe UI" w:hAnsi="Segoe UI" w:cs="Segoe UI"/>
          <w:sz w:val="22"/>
          <w:szCs w:val="22"/>
        </w:rPr>
      </w:pPr>
    </w:p>
    <w:p w14:paraId="1DBAD898" w14:textId="77777777" w:rsidR="00F121DA" w:rsidRPr="00605957" w:rsidRDefault="0095280F" w:rsidP="008F124D">
      <w:pPr>
        <w:pStyle w:val="Corpsdetexte"/>
        <w:numPr>
          <w:ilvl w:val="0"/>
          <w:numId w:val="1"/>
        </w:numPr>
        <w:rPr>
          <w:rFonts w:ascii="Segoe UI" w:hAnsi="Segoe UI" w:cs="Segoe UI"/>
          <w:b/>
          <w:sz w:val="22"/>
          <w:szCs w:val="22"/>
          <w:u w:val="single"/>
        </w:rPr>
      </w:pPr>
      <w:r w:rsidRPr="00605957">
        <w:rPr>
          <w:rFonts w:asciiTheme="minorHAnsi" w:eastAsiaTheme="minorEastAsia" w:hAnsiTheme="minorHAnsi" w:cstheme="minorHAnsi"/>
          <w:b/>
          <w:color w:val="000000" w:themeColor="text1"/>
          <w:lang w:eastAsia="en-US"/>
        </w:rPr>
        <w:t>D</w:t>
      </w:r>
      <w:r w:rsidR="00F121DA" w:rsidRPr="00605957">
        <w:rPr>
          <w:rFonts w:asciiTheme="minorHAnsi" w:eastAsiaTheme="minorEastAsia" w:hAnsiTheme="minorHAnsi" w:cstheme="minorHAnsi"/>
          <w:b/>
          <w:color w:val="000000" w:themeColor="text1"/>
          <w:lang w:eastAsia="en-US"/>
        </w:rPr>
        <w:t>élais</w:t>
      </w:r>
      <w:r w:rsidR="00F121DA" w:rsidRPr="00605957">
        <w:rPr>
          <w:rFonts w:ascii="Segoe UI" w:hAnsi="Segoe UI" w:cs="Segoe UI"/>
          <w:b/>
          <w:sz w:val="22"/>
          <w:szCs w:val="22"/>
          <w:u w:val="single"/>
        </w:rPr>
        <w:t xml:space="preserve"> d’exécution</w:t>
      </w:r>
    </w:p>
    <w:p w14:paraId="40FE13B6" w14:textId="77777777" w:rsidR="00C62788" w:rsidRPr="00605957" w:rsidRDefault="0095280F" w:rsidP="00693A3F">
      <w:pPr>
        <w:jc w:val="both"/>
        <w:rPr>
          <w:rFonts w:ascii="Segoe UI" w:hAnsi="Segoe UI" w:cs="Segoe UI"/>
          <w:sz w:val="22"/>
          <w:szCs w:val="22"/>
        </w:rPr>
      </w:pPr>
      <w:r w:rsidRPr="00605957">
        <w:rPr>
          <w:rFonts w:ascii="Segoe UI" w:hAnsi="Segoe UI" w:cs="Segoe UI"/>
          <w:sz w:val="22"/>
          <w:szCs w:val="22"/>
        </w:rPr>
        <w:t xml:space="preserve">Le délai d'exécution </w:t>
      </w:r>
      <w:r w:rsidR="00C62788" w:rsidRPr="00605957">
        <w:rPr>
          <w:rFonts w:ascii="Segoe UI" w:hAnsi="Segoe UI" w:cs="Segoe UI"/>
          <w:sz w:val="22"/>
          <w:szCs w:val="22"/>
        </w:rPr>
        <w:t xml:space="preserve">pour l’opération globale </w:t>
      </w:r>
      <w:r w:rsidRPr="00605957">
        <w:rPr>
          <w:rFonts w:ascii="Segoe UI" w:hAnsi="Segoe UI" w:cs="Segoe UI"/>
          <w:sz w:val="22"/>
          <w:szCs w:val="22"/>
        </w:rPr>
        <w:t>est fixé à </w:t>
      </w:r>
      <w:r w:rsidRPr="00605957">
        <w:rPr>
          <w:rFonts w:ascii="Segoe UI" w:hAnsi="Segoe UI" w:cs="Segoe UI"/>
          <w:sz w:val="22"/>
          <w:szCs w:val="22"/>
          <w:highlight w:val="lightGray"/>
        </w:rPr>
        <w:t>…….</w:t>
      </w:r>
      <w:r w:rsidRPr="00605957">
        <w:rPr>
          <w:rFonts w:ascii="Segoe UI" w:hAnsi="Segoe UI" w:cs="Segoe UI"/>
          <w:sz w:val="22"/>
          <w:szCs w:val="22"/>
        </w:rPr>
        <w:t xml:space="preserve"> </w:t>
      </w:r>
      <w:r w:rsidR="00C62788" w:rsidRPr="00605957">
        <w:rPr>
          <w:rFonts w:ascii="Segoe UI" w:hAnsi="Segoe UI" w:cs="Segoe UI"/>
          <w:sz w:val="22"/>
          <w:szCs w:val="22"/>
        </w:rPr>
        <w:t>M</w:t>
      </w:r>
      <w:r w:rsidRPr="00605957">
        <w:rPr>
          <w:rFonts w:ascii="Segoe UI" w:hAnsi="Segoe UI" w:cs="Segoe UI"/>
          <w:sz w:val="22"/>
          <w:szCs w:val="22"/>
        </w:rPr>
        <w:t>ois</w:t>
      </w:r>
      <w:r w:rsidR="00C62788" w:rsidRPr="00605957">
        <w:rPr>
          <w:rFonts w:ascii="Segoe UI" w:hAnsi="Segoe UI" w:cs="Segoe UI"/>
          <w:sz w:val="22"/>
          <w:szCs w:val="22"/>
        </w:rPr>
        <w:t>.</w:t>
      </w:r>
    </w:p>
    <w:p w14:paraId="370229BE" w14:textId="77777777" w:rsidR="00C62788" w:rsidRPr="00605957" w:rsidRDefault="00C62788" w:rsidP="00693A3F">
      <w:pPr>
        <w:jc w:val="both"/>
        <w:rPr>
          <w:rFonts w:ascii="Segoe UI" w:hAnsi="Segoe UI" w:cs="Segoe UI"/>
          <w:sz w:val="22"/>
          <w:szCs w:val="22"/>
        </w:rPr>
      </w:pPr>
    </w:p>
    <w:p w14:paraId="6B228016" w14:textId="06BA703C" w:rsidR="00C62788" w:rsidRPr="002C3364" w:rsidRDefault="00C62788" w:rsidP="00693A3F">
      <w:pPr>
        <w:jc w:val="both"/>
        <w:rPr>
          <w:rFonts w:ascii="Segoe UI" w:hAnsi="Segoe UI" w:cs="Segoe UI"/>
          <w:sz w:val="22"/>
          <w:szCs w:val="22"/>
          <w:highlight w:val="lightGray"/>
        </w:rPr>
      </w:pPr>
      <w:r w:rsidRPr="002C3364">
        <w:rPr>
          <w:rFonts w:ascii="Segoe UI" w:hAnsi="Segoe UI" w:cs="Segoe UI"/>
          <w:sz w:val="22"/>
          <w:szCs w:val="22"/>
          <w:highlight w:val="lightGray"/>
        </w:rPr>
        <w:t>Pour les marchés uniques, ce délai débute</w:t>
      </w:r>
      <w:r w:rsidR="0095280F" w:rsidRPr="002C3364">
        <w:rPr>
          <w:rFonts w:ascii="Segoe UI" w:hAnsi="Segoe UI" w:cs="Segoe UI"/>
          <w:sz w:val="22"/>
          <w:szCs w:val="22"/>
          <w:highlight w:val="lightGray"/>
        </w:rPr>
        <w:t xml:space="preserve"> à compter de </w:t>
      </w:r>
      <w:r w:rsidR="0095280F" w:rsidRPr="002C3364">
        <w:rPr>
          <w:rFonts w:ascii="Segoe UI" w:hAnsi="Segoe UI" w:cs="Segoe UI"/>
          <w:iCs/>
          <w:sz w:val="22"/>
          <w:szCs w:val="22"/>
          <w:highlight w:val="lightGray"/>
        </w:rPr>
        <w:t>l’ordre de service prescrivant le démarrage des travaux</w:t>
      </w:r>
      <w:r w:rsidR="00C54596" w:rsidRPr="002C3364">
        <w:rPr>
          <w:rFonts w:ascii="Segoe UI" w:hAnsi="Segoe UI" w:cs="Segoe UI"/>
          <w:iCs/>
          <w:sz w:val="22"/>
          <w:szCs w:val="22"/>
          <w:highlight w:val="lightGray"/>
        </w:rPr>
        <w:t xml:space="preserve"> (ou de la notification du marché)</w:t>
      </w:r>
      <w:r w:rsidR="00D64E30" w:rsidRPr="002C3364">
        <w:rPr>
          <w:rFonts w:ascii="Segoe UI" w:hAnsi="Segoe UI" w:cs="Segoe UI"/>
          <w:iCs/>
          <w:sz w:val="22"/>
          <w:szCs w:val="22"/>
          <w:highlight w:val="lightGray"/>
        </w:rPr>
        <w:t>,</w:t>
      </w:r>
      <w:r w:rsidR="0095280F" w:rsidRPr="002C3364">
        <w:rPr>
          <w:rFonts w:ascii="Segoe UI" w:hAnsi="Segoe UI" w:cs="Segoe UI"/>
          <w:sz w:val="22"/>
          <w:szCs w:val="22"/>
          <w:highlight w:val="lightGray"/>
        </w:rPr>
        <w:t xml:space="preserve"> période de préparation et congés compris</w:t>
      </w:r>
      <w:r w:rsidR="00693A3F" w:rsidRPr="002C3364">
        <w:rPr>
          <w:rFonts w:ascii="Segoe UI" w:hAnsi="Segoe UI" w:cs="Segoe UI"/>
          <w:sz w:val="22"/>
          <w:szCs w:val="22"/>
          <w:highlight w:val="lightGray"/>
        </w:rPr>
        <w:t xml:space="preserve">. </w:t>
      </w:r>
    </w:p>
    <w:p w14:paraId="24AA2AA0" w14:textId="77777777" w:rsidR="00C62788" w:rsidRPr="002C3364" w:rsidRDefault="00C62788" w:rsidP="00693A3F">
      <w:pPr>
        <w:jc w:val="both"/>
        <w:rPr>
          <w:rFonts w:ascii="Segoe UI" w:hAnsi="Segoe UI" w:cs="Segoe UI"/>
          <w:sz w:val="22"/>
          <w:szCs w:val="22"/>
          <w:highlight w:val="lightGray"/>
        </w:rPr>
      </w:pPr>
    </w:p>
    <w:p w14:paraId="65D0B44A" w14:textId="4F606BA7" w:rsidR="00C62788" w:rsidRPr="00605957" w:rsidRDefault="00C62788" w:rsidP="00693A3F">
      <w:pPr>
        <w:jc w:val="both"/>
        <w:rPr>
          <w:rFonts w:ascii="Segoe UI" w:hAnsi="Segoe UI" w:cs="Segoe UI"/>
          <w:sz w:val="22"/>
          <w:szCs w:val="22"/>
        </w:rPr>
      </w:pPr>
      <w:r w:rsidRPr="002C3364">
        <w:rPr>
          <w:rFonts w:ascii="Segoe UI" w:hAnsi="Segoe UI" w:cs="Segoe UI"/>
          <w:sz w:val="22"/>
          <w:szCs w:val="22"/>
          <w:highlight w:val="lightGray"/>
        </w:rPr>
        <w:t>Pour les marchés allotis, l</w:t>
      </w:r>
      <w:r w:rsidRPr="002C3364">
        <w:rPr>
          <w:rFonts w:ascii="Segoe UI" w:hAnsi="Segoe UI" w:cs="Segoe UI"/>
          <w:sz w:val="22"/>
          <w:szCs w:val="22"/>
          <w:highlight w:val="lightGray"/>
          <w:lang w:eastAsia="en-US"/>
        </w:rPr>
        <w:t xml:space="preserve">es durées d’exécution propres à chacun des lots s’insèrent dans cette durée d’ensemble, </w:t>
      </w:r>
      <w:r w:rsidR="00974F19" w:rsidRPr="002C3364">
        <w:rPr>
          <w:rFonts w:ascii="Segoe UI" w:hAnsi="Segoe UI" w:cs="Segoe UI"/>
          <w:sz w:val="22"/>
          <w:szCs w:val="22"/>
          <w:highlight w:val="lightGray"/>
          <w:lang w:eastAsia="en-US"/>
        </w:rPr>
        <w:t xml:space="preserve">soumise à éventuelle modification en cours d’exécution, </w:t>
      </w:r>
      <w:r w:rsidRPr="002C3364">
        <w:rPr>
          <w:rFonts w:ascii="Segoe UI" w:hAnsi="Segoe UI" w:cs="Segoe UI"/>
          <w:sz w:val="22"/>
          <w:szCs w:val="22"/>
          <w:highlight w:val="lightGray"/>
          <w:lang w:eastAsia="en-US"/>
        </w:rPr>
        <w:t>à compter de l’ordre de service prescrivant le démarrage des travaux.</w:t>
      </w:r>
    </w:p>
    <w:p w14:paraId="7034FF0C" w14:textId="77777777" w:rsidR="00C62788" w:rsidRPr="00605957" w:rsidRDefault="00C62788" w:rsidP="00693A3F">
      <w:pPr>
        <w:jc w:val="both"/>
        <w:rPr>
          <w:rFonts w:ascii="Segoe UI" w:hAnsi="Segoe UI" w:cs="Segoe UI"/>
          <w:sz w:val="22"/>
          <w:szCs w:val="22"/>
        </w:rPr>
      </w:pPr>
    </w:p>
    <w:p w14:paraId="2413F0E6" w14:textId="2598C11B" w:rsidR="00693A3F" w:rsidRPr="00605957" w:rsidRDefault="00693A3F" w:rsidP="00693A3F">
      <w:pPr>
        <w:jc w:val="both"/>
        <w:rPr>
          <w:rFonts w:ascii="Segoe UI" w:hAnsi="Segoe UI" w:cs="Segoe UI"/>
          <w:sz w:val="22"/>
          <w:szCs w:val="22"/>
        </w:rPr>
      </w:pPr>
      <w:r w:rsidRPr="00605957">
        <w:rPr>
          <w:rFonts w:ascii="Segoe UI" w:hAnsi="Segoe UI" w:cs="Segoe UI"/>
          <w:sz w:val="22"/>
          <w:szCs w:val="22"/>
        </w:rPr>
        <w:t>Une prolongation du délai d'exécution peut être accordée par le pouvoir adjudicateur dans les conditions de l'article 18.2 du CCAG-Travaux.</w:t>
      </w:r>
    </w:p>
    <w:p w14:paraId="2C0D6B71" w14:textId="77777777" w:rsidR="00693A3F" w:rsidRPr="00605957" w:rsidRDefault="00693A3F" w:rsidP="00F121DA">
      <w:pPr>
        <w:pStyle w:val="Corpsdetexte"/>
        <w:rPr>
          <w:rFonts w:ascii="Segoe UI" w:hAnsi="Segoe UI" w:cs="Segoe UI"/>
          <w:b/>
          <w:sz w:val="22"/>
          <w:szCs w:val="22"/>
          <w:u w:val="single"/>
        </w:rPr>
      </w:pPr>
    </w:p>
    <w:p w14:paraId="19DF9742" w14:textId="77777777" w:rsidR="00F121DA" w:rsidRPr="00605957" w:rsidRDefault="0095280F" w:rsidP="008F124D">
      <w:pPr>
        <w:pStyle w:val="Corpsdetexte"/>
        <w:numPr>
          <w:ilvl w:val="0"/>
          <w:numId w:val="1"/>
        </w:numPr>
        <w:rPr>
          <w:rFonts w:ascii="Segoe UI" w:hAnsi="Segoe UI" w:cs="Segoe UI"/>
          <w:b/>
          <w:sz w:val="22"/>
          <w:szCs w:val="22"/>
          <w:u w:val="single"/>
        </w:rPr>
      </w:pPr>
      <w:r w:rsidRPr="00605957">
        <w:rPr>
          <w:rFonts w:ascii="Segoe UI" w:hAnsi="Segoe UI" w:cs="Segoe UI"/>
          <w:b/>
          <w:sz w:val="22"/>
          <w:szCs w:val="22"/>
          <w:u w:val="single"/>
        </w:rPr>
        <w:t>F</w:t>
      </w:r>
      <w:r w:rsidR="00F121DA" w:rsidRPr="00605957">
        <w:rPr>
          <w:rFonts w:ascii="Segoe UI" w:hAnsi="Segoe UI" w:cs="Segoe UI"/>
          <w:b/>
          <w:sz w:val="22"/>
          <w:szCs w:val="22"/>
          <w:u w:val="single"/>
        </w:rPr>
        <w:t>orme des notifications et ordres de service</w:t>
      </w:r>
    </w:p>
    <w:p w14:paraId="31BA8436" w14:textId="77777777" w:rsidR="00F121DA" w:rsidRPr="00605957" w:rsidRDefault="00F121DA" w:rsidP="00F121DA">
      <w:pPr>
        <w:pStyle w:val="Corpsdetexte"/>
        <w:rPr>
          <w:rFonts w:ascii="Segoe UI" w:hAnsi="Segoe UI" w:cs="Segoe UI"/>
          <w:color w:val="3C3C3C"/>
          <w:sz w:val="22"/>
          <w:szCs w:val="22"/>
          <w:shd w:val="clear" w:color="auto" w:fill="FFFFFF"/>
        </w:rPr>
      </w:pPr>
      <w:r w:rsidRPr="00605957">
        <w:rPr>
          <w:rFonts w:ascii="Segoe UI" w:hAnsi="Segoe UI" w:cs="Segoe UI"/>
          <w:sz w:val="22"/>
          <w:szCs w:val="22"/>
        </w:rPr>
        <w:t xml:space="preserve">Au cours de la consultation, les échanges d’informations sont uniquement effectués via le profil acheteur. En phase exécution, </w:t>
      </w:r>
      <w:r w:rsidR="00EC1542" w:rsidRPr="00605957">
        <w:rPr>
          <w:rFonts w:ascii="Segoe UI" w:hAnsi="Segoe UI" w:cs="Segoe UI"/>
          <w:color w:val="000000" w:themeColor="text1"/>
          <w:sz w:val="22"/>
          <w:szCs w:val="22"/>
          <w:shd w:val="clear" w:color="auto" w:fill="FFFFFF"/>
        </w:rPr>
        <w:t>la notification des décisions, observations, ou informations qui font courir un délai est faite par tout moyen matériel ou dématérialisé permettant de déterminer de façon certaine la date et, le cas échéant, l'heure de sa réception. Cette notification peut être faite par le biais du profil d'acheteur ou à l'adresse postale ou électronique des parties mentionnée</w:t>
      </w:r>
      <w:r w:rsidR="0095280F" w:rsidRPr="00605957">
        <w:rPr>
          <w:rFonts w:ascii="Segoe UI" w:hAnsi="Segoe UI" w:cs="Segoe UI"/>
          <w:color w:val="000000" w:themeColor="text1"/>
          <w:sz w:val="22"/>
          <w:szCs w:val="22"/>
          <w:shd w:val="clear" w:color="auto" w:fill="FFFFFF"/>
        </w:rPr>
        <w:t>s</w:t>
      </w:r>
      <w:r w:rsidR="00EC1542" w:rsidRPr="00605957">
        <w:rPr>
          <w:rFonts w:ascii="Segoe UI" w:hAnsi="Segoe UI" w:cs="Segoe UI"/>
          <w:color w:val="000000" w:themeColor="text1"/>
          <w:sz w:val="22"/>
          <w:szCs w:val="22"/>
          <w:shd w:val="clear" w:color="auto" w:fill="FFFFFF"/>
        </w:rPr>
        <w:t xml:space="preserve"> dans les documents particuliers du marché ou, à défaut, à leur siège social, sauf si ces documents leur font obligation de domicile en un autre lieu. En cas de groupement, la notification se fait au mandataire pour l'ensemble du groupement</w:t>
      </w:r>
      <w:r w:rsidR="00EC1542" w:rsidRPr="00605957">
        <w:rPr>
          <w:rFonts w:ascii="Segoe UI" w:hAnsi="Segoe UI" w:cs="Segoe UI"/>
          <w:color w:val="3C3C3C"/>
          <w:sz w:val="22"/>
          <w:szCs w:val="22"/>
          <w:shd w:val="clear" w:color="auto" w:fill="FFFFFF"/>
        </w:rPr>
        <w:t>.</w:t>
      </w:r>
    </w:p>
    <w:p w14:paraId="5B6EDF29" w14:textId="77777777" w:rsidR="00F121DA" w:rsidRPr="00605957" w:rsidRDefault="00F121DA" w:rsidP="00F121DA">
      <w:pPr>
        <w:pStyle w:val="Corpsdetexte"/>
        <w:rPr>
          <w:rFonts w:ascii="Segoe UI" w:hAnsi="Segoe UI" w:cs="Segoe UI"/>
          <w:sz w:val="22"/>
          <w:szCs w:val="22"/>
        </w:rPr>
      </w:pPr>
    </w:p>
    <w:p w14:paraId="4774160A" w14:textId="57A7C083" w:rsidR="00F121DA" w:rsidRPr="00605957" w:rsidRDefault="00F121DA" w:rsidP="008F124D">
      <w:pPr>
        <w:pStyle w:val="Paragraphedeliste"/>
        <w:numPr>
          <w:ilvl w:val="0"/>
          <w:numId w:val="1"/>
        </w:numPr>
        <w:tabs>
          <w:tab w:val="left" w:pos="709"/>
          <w:tab w:val="left" w:pos="1134"/>
          <w:tab w:val="left" w:pos="2552"/>
          <w:tab w:val="left" w:pos="9072"/>
        </w:tabs>
        <w:ind w:right="-160"/>
        <w:jc w:val="both"/>
        <w:rPr>
          <w:rFonts w:ascii="Segoe UI" w:hAnsi="Segoe UI" w:cs="Segoe UI"/>
          <w:b/>
          <w:bCs/>
          <w:sz w:val="22"/>
          <w:szCs w:val="22"/>
          <w:u w:val="single"/>
        </w:rPr>
      </w:pPr>
      <w:r w:rsidRPr="00605957">
        <w:rPr>
          <w:rFonts w:ascii="Segoe UI" w:hAnsi="Segoe UI" w:cs="Segoe UI"/>
          <w:b/>
          <w:bCs/>
          <w:sz w:val="22"/>
          <w:szCs w:val="22"/>
          <w:u w:val="single"/>
        </w:rPr>
        <w:lastRenderedPageBreak/>
        <w:t>Réception, Réfaction, Garanties</w:t>
      </w:r>
    </w:p>
    <w:p w14:paraId="4B7E57EC" w14:textId="77777777" w:rsidR="00F121DA" w:rsidRPr="00605957" w:rsidRDefault="00F121DA" w:rsidP="00F121DA">
      <w:pPr>
        <w:tabs>
          <w:tab w:val="left" w:pos="709"/>
          <w:tab w:val="left" w:pos="1134"/>
          <w:tab w:val="left" w:pos="2552"/>
          <w:tab w:val="left" w:pos="9072"/>
        </w:tabs>
        <w:ind w:right="-160"/>
        <w:jc w:val="both"/>
        <w:rPr>
          <w:rFonts w:ascii="Segoe UI" w:hAnsi="Segoe UI" w:cs="Segoe UI"/>
          <w:sz w:val="22"/>
          <w:szCs w:val="22"/>
        </w:rPr>
      </w:pPr>
      <w:r w:rsidRPr="00605957">
        <w:rPr>
          <w:rFonts w:ascii="Segoe UI" w:hAnsi="Segoe UI" w:cs="Segoe UI"/>
          <w:sz w:val="22"/>
          <w:szCs w:val="22"/>
          <w:u w:val="single"/>
        </w:rPr>
        <w:t>Réception</w:t>
      </w:r>
      <w:r w:rsidRPr="00605957">
        <w:rPr>
          <w:rFonts w:ascii="Segoe UI" w:hAnsi="Segoe UI" w:cs="Segoe UI"/>
          <w:sz w:val="22"/>
          <w:szCs w:val="22"/>
        </w:rPr>
        <w:t> : La « réception » est l’acte par lequel le pouvoir adjudicateur déclare accepter l’ouvrage avec ou sans réserve. La réception des travaux fait l’objet d’un constat contradictoire entre le titulaire et le représentant du pouvoir adjudicateur. Lorsque la réception est assortie de réserves, le titulaire doit remédier aux imperfections et malfaçons correspondantes dans le délai fixé par le représentant du pouvoir adjudicateur. Au cas où ces travaux ne seraient pas réalisés dans le délai prescrit, le pouvoir adjudicateur peut les faire exécuter aux frais et risques du titulaire, après mise en demeure restée infructueuse. Les clauses men</w:t>
      </w:r>
      <w:r w:rsidR="00540F63" w:rsidRPr="00605957">
        <w:rPr>
          <w:rFonts w:ascii="Segoe UI" w:hAnsi="Segoe UI" w:cs="Segoe UI"/>
          <w:sz w:val="22"/>
          <w:szCs w:val="22"/>
        </w:rPr>
        <w:t>tionnées au chapitre 5 du CCAG T</w:t>
      </w:r>
      <w:r w:rsidRPr="00605957">
        <w:rPr>
          <w:rFonts w:ascii="Segoe UI" w:hAnsi="Segoe UI" w:cs="Segoe UI"/>
          <w:sz w:val="22"/>
          <w:szCs w:val="22"/>
        </w:rPr>
        <w:t xml:space="preserve">ravaux </w:t>
      </w:r>
      <w:r w:rsidR="00196AFD" w:rsidRPr="00605957">
        <w:rPr>
          <w:rFonts w:ascii="Segoe UI" w:hAnsi="Segoe UI" w:cs="Segoe UI"/>
          <w:sz w:val="22"/>
          <w:szCs w:val="22"/>
        </w:rPr>
        <w:t xml:space="preserve">(articles 41 et suivants) </w:t>
      </w:r>
      <w:r w:rsidRPr="00605957">
        <w:rPr>
          <w:rFonts w:ascii="Segoe UI" w:hAnsi="Segoe UI" w:cs="Segoe UI"/>
          <w:sz w:val="22"/>
          <w:szCs w:val="22"/>
        </w:rPr>
        <w:t>sont entièrement applicables au marché.</w:t>
      </w:r>
    </w:p>
    <w:p w14:paraId="48FFCDDA" w14:textId="77777777" w:rsidR="00F121DA" w:rsidRPr="00605957" w:rsidRDefault="00F121DA" w:rsidP="00F121DA">
      <w:pPr>
        <w:tabs>
          <w:tab w:val="left" w:pos="709"/>
          <w:tab w:val="left" w:pos="1134"/>
          <w:tab w:val="left" w:pos="2552"/>
          <w:tab w:val="left" w:pos="9072"/>
        </w:tabs>
        <w:ind w:right="-160"/>
        <w:jc w:val="both"/>
        <w:rPr>
          <w:rFonts w:ascii="Segoe UI" w:hAnsi="Segoe UI" w:cs="Segoe UI"/>
          <w:sz w:val="22"/>
          <w:szCs w:val="22"/>
        </w:rPr>
      </w:pPr>
      <w:r w:rsidRPr="00605957">
        <w:rPr>
          <w:rFonts w:ascii="Segoe UI" w:hAnsi="Segoe UI" w:cs="Segoe UI"/>
          <w:sz w:val="22"/>
          <w:szCs w:val="22"/>
          <w:u w:val="single"/>
        </w:rPr>
        <w:t>Réfaction</w:t>
      </w:r>
      <w:r w:rsidRPr="00605957">
        <w:rPr>
          <w:rFonts w:ascii="Segoe UI" w:hAnsi="Segoe UI" w:cs="Segoe UI"/>
          <w:sz w:val="22"/>
          <w:szCs w:val="22"/>
        </w:rPr>
        <w:t> : Si certains ouvrages ou certaines parties d’ouvrages ne sont pas entièrement conformes aux spécifications du marché, sans que les imperfections constatées soient de nature à porter atteinte à la sécurité, au comportement ou à l’utilisation des ouvrages, le pouvoir adjudicateur peut, eu égard à la faible importance des imperfections et aux difficultés que présenterait la mise en conformité, renoncer à ordonner la réfection des ouvrages estimés défectueux et proposer au titulaire une réfaction sur les prix.</w:t>
      </w:r>
    </w:p>
    <w:p w14:paraId="18890B39" w14:textId="77777777" w:rsidR="00F121DA" w:rsidRPr="00605957" w:rsidRDefault="00F121DA" w:rsidP="00F121DA">
      <w:pPr>
        <w:tabs>
          <w:tab w:val="left" w:pos="709"/>
          <w:tab w:val="left" w:pos="1134"/>
          <w:tab w:val="left" w:pos="2552"/>
          <w:tab w:val="left" w:pos="9072"/>
        </w:tabs>
        <w:ind w:right="-160"/>
        <w:jc w:val="both"/>
        <w:rPr>
          <w:rFonts w:ascii="Segoe UI" w:hAnsi="Segoe UI" w:cs="Segoe UI"/>
          <w:sz w:val="22"/>
          <w:szCs w:val="22"/>
        </w:rPr>
      </w:pPr>
      <w:r w:rsidRPr="00605957">
        <w:rPr>
          <w:rFonts w:ascii="Segoe UI" w:hAnsi="Segoe UI" w:cs="Segoe UI"/>
          <w:sz w:val="22"/>
          <w:szCs w:val="22"/>
        </w:rPr>
        <w:t>Une réfaction de 20% est appliquée sur la rémunération de l’ouvrage et des parties d’ouvrages concernés, en attente d’un accord conclu entre les parties.</w:t>
      </w:r>
    </w:p>
    <w:p w14:paraId="5C805A2E" w14:textId="77777777" w:rsidR="00F121DA" w:rsidRPr="00605957" w:rsidRDefault="00F121DA" w:rsidP="00F121DA">
      <w:pPr>
        <w:tabs>
          <w:tab w:val="left" w:pos="709"/>
          <w:tab w:val="left" w:pos="1134"/>
          <w:tab w:val="left" w:pos="2552"/>
          <w:tab w:val="left" w:pos="9072"/>
        </w:tabs>
        <w:ind w:right="-160"/>
        <w:jc w:val="both"/>
        <w:rPr>
          <w:rFonts w:ascii="Segoe UI" w:hAnsi="Segoe UI" w:cs="Segoe UI"/>
          <w:sz w:val="22"/>
          <w:szCs w:val="22"/>
        </w:rPr>
      </w:pPr>
      <w:r w:rsidRPr="00605957">
        <w:rPr>
          <w:rFonts w:ascii="Segoe UI" w:hAnsi="Segoe UI" w:cs="Segoe UI"/>
          <w:sz w:val="22"/>
          <w:szCs w:val="22"/>
          <w:u w:val="single"/>
        </w:rPr>
        <w:t>Garanties</w:t>
      </w:r>
      <w:r w:rsidRPr="00605957">
        <w:rPr>
          <w:rFonts w:ascii="Segoe UI" w:hAnsi="Segoe UI" w:cs="Segoe UI"/>
          <w:sz w:val="22"/>
          <w:szCs w:val="22"/>
        </w:rPr>
        <w:t xml:space="preserve"> : les clauses mentionnées au chapitre 5 du CCAG </w:t>
      </w:r>
      <w:r w:rsidR="00540F63" w:rsidRPr="00605957">
        <w:rPr>
          <w:rFonts w:ascii="Segoe UI" w:hAnsi="Segoe UI" w:cs="Segoe UI"/>
          <w:sz w:val="22"/>
          <w:szCs w:val="22"/>
        </w:rPr>
        <w:t>T</w:t>
      </w:r>
      <w:r w:rsidRPr="00605957">
        <w:rPr>
          <w:rFonts w:ascii="Segoe UI" w:hAnsi="Segoe UI" w:cs="Segoe UI"/>
          <w:sz w:val="22"/>
          <w:szCs w:val="22"/>
        </w:rPr>
        <w:t xml:space="preserve">ravaux </w:t>
      </w:r>
      <w:r w:rsidR="00196AFD" w:rsidRPr="00605957">
        <w:rPr>
          <w:rFonts w:ascii="Segoe UI" w:hAnsi="Segoe UI" w:cs="Segoe UI"/>
          <w:sz w:val="22"/>
          <w:szCs w:val="22"/>
        </w:rPr>
        <w:t xml:space="preserve">(article 44 notamment) </w:t>
      </w:r>
      <w:r w:rsidRPr="00605957">
        <w:rPr>
          <w:rFonts w:ascii="Segoe UI" w:hAnsi="Segoe UI" w:cs="Segoe UI"/>
          <w:sz w:val="22"/>
          <w:szCs w:val="22"/>
        </w:rPr>
        <w:t>sont entièrement applicables au marché en ce qui concerne la garantie de parfait achèvement et la garantie décennale.</w:t>
      </w:r>
    </w:p>
    <w:p w14:paraId="69335D76" w14:textId="77777777" w:rsidR="00F121DA" w:rsidRPr="00605957" w:rsidRDefault="00F121DA" w:rsidP="00F121DA">
      <w:pPr>
        <w:tabs>
          <w:tab w:val="left" w:pos="709"/>
          <w:tab w:val="left" w:pos="1134"/>
          <w:tab w:val="left" w:pos="2552"/>
          <w:tab w:val="left" w:pos="9072"/>
        </w:tabs>
        <w:ind w:right="-160"/>
        <w:jc w:val="both"/>
        <w:rPr>
          <w:rFonts w:ascii="Segoe UI" w:hAnsi="Segoe UI" w:cs="Segoe UI"/>
          <w:sz w:val="22"/>
          <w:szCs w:val="22"/>
        </w:rPr>
      </w:pPr>
    </w:p>
    <w:p w14:paraId="729563FC" w14:textId="77777777" w:rsidR="00F121DA" w:rsidRPr="00605957" w:rsidRDefault="00F121DA" w:rsidP="008F124D">
      <w:pPr>
        <w:pStyle w:val="Corpsdetexte"/>
        <w:numPr>
          <w:ilvl w:val="0"/>
          <w:numId w:val="1"/>
        </w:numPr>
        <w:rPr>
          <w:rFonts w:ascii="Segoe UI" w:hAnsi="Segoe UI" w:cs="Segoe UI"/>
          <w:b/>
          <w:sz w:val="22"/>
          <w:szCs w:val="22"/>
          <w:u w:val="single"/>
        </w:rPr>
      </w:pPr>
      <w:r w:rsidRPr="00605957">
        <w:rPr>
          <w:rFonts w:ascii="Segoe UI" w:hAnsi="Segoe UI" w:cs="Segoe UI"/>
          <w:b/>
          <w:sz w:val="22"/>
          <w:szCs w:val="22"/>
          <w:u w:val="single"/>
        </w:rPr>
        <w:t>Sous-traitance (articles R 2193-1 et suivants du CCP)</w:t>
      </w:r>
    </w:p>
    <w:p w14:paraId="6829BEDE" w14:textId="77777777" w:rsidR="00F121DA" w:rsidRPr="00605957" w:rsidRDefault="00F121DA" w:rsidP="00F121DA">
      <w:pPr>
        <w:pStyle w:val="Corpsdetexte"/>
        <w:rPr>
          <w:rFonts w:ascii="Segoe UI" w:hAnsi="Segoe UI" w:cs="Segoe UI"/>
          <w:sz w:val="22"/>
          <w:szCs w:val="22"/>
        </w:rPr>
      </w:pPr>
      <w:r w:rsidRPr="00605957">
        <w:rPr>
          <w:rFonts w:ascii="Segoe UI" w:hAnsi="Segoe UI" w:cs="Segoe UI"/>
          <w:sz w:val="22"/>
          <w:szCs w:val="22"/>
        </w:rPr>
        <w:t>Il sera fait application de l’article 3.6 du CCAG Travaux.</w:t>
      </w:r>
    </w:p>
    <w:p w14:paraId="248C4276" w14:textId="77777777" w:rsidR="00F121DA" w:rsidRPr="00605957" w:rsidRDefault="00F121DA" w:rsidP="00F121DA">
      <w:pPr>
        <w:pStyle w:val="Corpsdetexte"/>
        <w:rPr>
          <w:rFonts w:ascii="Segoe UI" w:hAnsi="Segoe UI" w:cs="Segoe UI"/>
          <w:sz w:val="22"/>
          <w:szCs w:val="22"/>
        </w:rPr>
      </w:pPr>
    </w:p>
    <w:p w14:paraId="33DE6D5A" w14:textId="77777777" w:rsidR="00EC1542" w:rsidRPr="00605957" w:rsidRDefault="00EC1542" w:rsidP="008F124D">
      <w:pPr>
        <w:pStyle w:val="Corpsdetexte"/>
        <w:numPr>
          <w:ilvl w:val="0"/>
          <w:numId w:val="1"/>
        </w:numPr>
        <w:rPr>
          <w:rFonts w:ascii="Segoe UI" w:hAnsi="Segoe UI" w:cs="Segoe UI"/>
          <w:b/>
          <w:sz w:val="22"/>
          <w:szCs w:val="22"/>
          <w:u w:val="single"/>
        </w:rPr>
      </w:pPr>
      <w:r w:rsidRPr="00605957">
        <w:rPr>
          <w:rFonts w:ascii="Segoe UI" w:hAnsi="Segoe UI" w:cs="Segoe UI"/>
          <w:b/>
          <w:sz w:val="22"/>
          <w:szCs w:val="22"/>
          <w:u w:val="single"/>
        </w:rPr>
        <w:t>Assurances</w:t>
      </w:r>
    </w:p>
    <w:p w14:paraId="7715F048" w14:textId="77777777" w:rsidR="00EC1542" w:rsidRPr="00605957" w:rsidRDefault="00EC1542" w:rsidP="00EC1542">
      <w:pPr>
        <w:pStyle w:val="Corpsdetexte"/>
        <w:rPr>
          <w:rFonts w:ascii="Segoe UI" w:hAnsi="Segoe UI" w:cs="Segoe UI"/>
          <w:sz w:val="22"/>
          <w:szCs w:val="22"/>
        </w:rPr>
      </w:pPr>
      <w:r w:rsidRPr="00605957">
        <w:rPr>
          <w:rFonts w:ascii="Segoe UI" w:hAnsi="Segoe UI" w:cs="Segoe UI"/>
          <w:sz w:val="22"/>
          <w:szCs w:val="22"/>
        </w:rPr>
        <w:t>Il sera fait application de l’article 8 du CCAG Travaux.</w:t>
      </w:r>
    </w:p>
    <w:p w14:paraId="1FAFEB27" w14:textId="77777777" w:rsidR="00EC1542" w:rsidRPr="00605957" w:rsidRDefault="00EC1542" w:rsidP="00F121DA">
      <w:pPr>
        <w:pStyle w:val="Corpsdetexte"/>
        <w:rPr>
          <w:rFonts w:ascii="Segoe UI" w:hAnsi="Segoe UI" w:cs="Segoe UI"/>
          <w:b/>
          <w:sz w:val="22"/>
          <w:szCs w:val="22"/>
          <w:u w:val="single"/>
        </w:rPr>
      </w:pPr>
    </w:p>
    <w:p w14:paraId="3ADCE759" w14:textId="5BB2954B" w:rsidR="00F121DA" w:rsidRPr="00605957" w:rsidRDefault="00F121DA" w:rsidP="008F124D">
      <w:pPr>
        <w:pStyle w:val="Corpsdetexte"/>
        <w:numPr>
          <w:ilvl w:val="0"/>
          <w:numId w:val="1"/>
        </w:numPr>
        <w:rPr>
          <w:rFonts w:ascii="Segoe UI" w:hAnsi="Segoe UI" w:cs="Segoe UI"/>
          <w:b/>
          <w:sz w:val="22"/>
          <w:szCs w:val="22"/>
          <w:u w:val="single"/>
        </w:rPr>
      </w:pPr>
      <w:r w:rsidRPr="00605957">
        <w:rPr>
          <w:rFonts w:ascii="Segoe UI" w:hAnsi="Segoe UI" w:cs="Segoe UI"/>
          <w:b/>
          <w:sz w:val="22"/>
          <w:szCs w:val="22"/>
          <w:u w:val="single"/>
        </w:rPr>
        <w:t>Retenue de garantie (articles R 2191-32 et suivants du CCP)</w:t>
      </w:r>
      <w:r w:rsidR="008F124D" w:rsidRPr="00605957">
        <w:rPr>
          <w:rFonts w:ascii="Segoe UI" w:hAnsi="Segoe UI" w:cs="Segoe UI"/>
          <w:b/>
          <w:sz w:val="22"/>
          <w:szCs w:val="22"/>
          <w:u w:val="single"/>
        </w:rPr>
        <w:t xml:space="preserve"> </w:t>
      </w:r>
    </w:p>
    <w:p w14:paraId="63400DB0" w14:textId="77777777" w:rsidR="00AC1C4F" w:rsidRPr="00605957" w:rsidRDefault="00AC1C4F" w:rsidP="00F121DA">
      <w:pPr>
        <w:pStyle w:val="Corpsdetexte"/>
        <w:rPr>
          <w:rFonts w:ascii="Segoe UI" w:hAnsi="Segoe UI" w:cs="Segoe UI"/>
          <w:sz w:val="22"/>
          <w:szCs w:val="22"/>
          <w:highlight w:val="lightGray"/>
        </w:rPr>
      </w:pPr>
    </w:p>
    <w:p w14:paraId="47A4134E" w14:textId="091E1CB5" w:rsidR="00F121DA" w:rsidRPr="00605957" w:rsidRDefault="0095280F" w:rsidP="00F121DA">
      <w:pPr>
        <w:pStyle w:val="Corpsdetexte"/>
        <w:rPr>
          <w:rFonts w:ascii="Segoe UI" w:hAnsi="Segoe UI" w:cs="Segoe UI"/>
          <w:sz w:val="22"/>
          <w:szCs w:val="22"/>
          <w:highlight w:val="lightGray"/>
        </w:rPr>
      </w:pPr>
      <w:r w:rsidRPr="00605957">
        <w:rPr>
          <w:rFonts w:ascii="Segoe UI" w:hAnsi="Segoe UI" w:cs="Segoe UI"/>
          <w:sz w:val="22"/>
          <w:szCs w:val="22"/>
          <w:highlight w:val="lightGray"/>
        </w:rPr>
        <w:fldChar w:fldCharType="begin">
          <w:ffData>
            <w:name w:val=""/>
            <w:enabled/>
            <w:calcOnExit w:val="0"/>
            <w:checkBox>
              <w:size w:val="20"/>
              <w:default w:val="0"/>
            </w:checkBox>
          </w:ffData>
        </w:fldChar>
      </w:r>
      <w:r w:rsidRPr="00605957">
        <w:rPr>
          <w:rFonts w:ascii="Segoe UI" w:hAnsi="Segoe UI" w:cs="Segoe UI"/>
          <w:sz w:val="22"/>
          <w:szCs w:val="22"/>
          <w:highlight w:val="lightGray"/>
        </w:rPr>
        <w:instrText xml:space="preserve"> FORMCHECKBOX </w:instrText>
      </w:r>
      <w:r w:rsidRPr="00605957">
        <w:rPr>
          <w:rFonts w:ascii="Segoe UI" w:hAnsi="Segoe UI" w:cs="Segoe UI"/>
          <w:sz w:val="22"/>
          <w:szCs w:val="22"/>
          <w:highlight w:val="lightGray"/>
        </w:rPr>
      </w:r>
      <w:r w:rsidRPr="00605957">
        <w:rPr>
          <w:rFonts w:ascii="Segoe UI" w:hAnsi="Segoe UI" w:cs="Segoe UI"/>
          <w:sz w:val="22"/>
          <w:szCs w:val="22"/>
          <w:highlight w:val="lightGray"/>
        </w:rPr>
        <w:fldChar w:fldCharType="separate"/>
      </w:r>
      <w:r w:rsidRPr="00605957">
        <w:rPr>
          <w:rFonts w:ascii="Segoe UI" w:hAnsi="Segoe UI" w:cs="Segoe UI"/>
          <w:sz w:val="22"/>
          <w:szCs w:val="22"/>
          <w:highlight w:val="lightGray"/>
        </w:rPr>
        <w:fldChar w:fldCharType="end"/>
      </w:r>
      <w:r w:rsidR="00F121DA" w:rsidRPr="00605957">
        <w:rPr>
          <w:rFonts w:ascii="Segoe UI" w:hAnsi="Segoe UI" w:cs="Segoe UI"/>
          <w:sz w:val="22"/>
          <w:szCs w:val="22"/>
          <w:highlight w:val="lightGray"/>
          <w:lang w:val="x-none"/>
        </w:rPr>
        <w:t xml:space="preserve"> Une retenue de garantie de 5 % sera appliquée.</w:t>
      </w:r>
    </w:p>
    <w:p w14:paraId="7C85663B" w14:textId="77777777" w:rsidR="00F121DA" w:rsidRPr="00605957" w:rsidRDefault="0095280F" w:rsidP="00F121DA">
      <w:pPr>
        <w:pStyle w:val="Corpsdetexte"/>
        <w:rPr>
          <w:rFonts w:ascii="Segoe UI" w:hAnsi="Segoe UI" w:cs="Segoe UI"/>
          <w:sz w:val="22"/>
          <w:szCs w:val="22"/>
        </w:rPr>
      </w:pPr>
      <w:r w:rsidRPr="00605957">
        <w:rPr>
          <w:rFonts w:ascii="Segoe UI" w:hAnsi="Segoe UI" w:cs="Segoe UI"/>
          <w:sz w:val="22"/>
          <w:szCs w:val="22"/>
          <w:highlight w:val="lightGray"/>
        </w:rPr>
        <w:fldChar w:fldCharType="begin">
          <w:ffData>
            <w:name w:val=""/>
            <w:enabled/>
            <w:calcOnExit w:val="0"/>
            <w:checkBox>
              <w:size w:val="20"/>
              <w:default w:val="0"/>
            </w:checkBox>
          </w:ffData>
        </w:fldChar>
      </w:r>
      <w:r w:rsidRPr="00605957">
        <w:rPr>
          <w:rFonts w:ascii="Segoe UI" w:hAnsi="Segoe UI" w:cs="Segoe UI"/>
          <w:sz w:val="22"/>
          <w:szCs w:val="22"/>
          <w:highlight w:val="lightGray"/>
        </w:rPr>
        <w:instrText xml:space="preserve"> FORMCHECKBOX </w:instrText>
      </w:r>
      <w:r w:rsidRPr="00605957">
        <w:rPr>
          <w:rFonts w:ascii="Segoe UI" w:hAnsi="Segoe UI" w:cs="Segoe UI"/>
          <w:sz w:val="22"/>
          <w:szCs w:val="22"/>
          <w:highlight w:val="lightGray"/>
        </w:rPr>
      </w:r>
      <w:r w:rsidRPr="00605957">
        <w:rPr>
          <w:rFonts w:ascii="Segoe UI" w:hAnsi="Segoe UI" w:cs="Segoe UI"/>
          <w:sz w:val="22"/>
          <w:szCs w:val="22"/>
          <w:highlight w:val="lightGray"/>
        </w:rPr>
        <w:fldChar w:fldCharType="separate"/>
      </w:r>
      <w:r w:rsidRPr="00605957">
        <w:rPr>
          <w:rFonts w:ascii="Segoe UI" w:hAnsi="Segoe UI" w:cs="Segoe UI"/>
          <w:sz w:val="22"/>
          <w:szCs w:val="22"/>
          <w:highlight w:val="lightGray"/>
        </w:rPr>
        <w:fldChar w:fldCharType="end"/>
      </w:r>
      <w:r w:rsidR="00F121DA" w:rsidRPr="00605957">
        <w:rPr>
          <w:rFonts w:ascii="Segoe UI" w:hAnsi="Segoe UI" w:cs="Segoe UI"/>
          <w:sz w:val="22"/>
          <w:szCs w:val="22"/>
          <w:highlight w:val="lightGray"/>
          <w:lang w:val="x-none"/>
        </w:rPr>
        <w:t xml:space="preserve"> Une retenue de garantie de 5 % </w:t>
      </w:r>
      <w:r w:rsidR="00F121DA" w:rsidRPr="00605957">
        <w:rPr>
          <w:rFonts w:ascii="Segoe UI" w:hAnsi="Segoe UI" w:cs="Segoe UI"/>
          <w:sz w:val="22"/>
          <w:szCs w:val="22"/>
          <w:highlight w:val="lightGray"/>
        </w:rPr>
        <w:t xml:space="preserve">ne </w:t>
      </w:r>
      <w:r w:rsidR="00F121DA" w:rsidRPr="00605957">
        <w:rPr>
          <w:rFonts w:ascii="Segoe UI" w:hAnsi="Segoe UI" w:cs="Segoe UI"/>
          <w:sz w:val="22"/>
          <w:szCs w:val="22"/>
          <w:highlight w:val="lightGray"/>
          <w:lang w:val="x-none"/>
        </w:rPr>
        <w:t xml:space="preserve">sera </w:t>
      </w:r>
      <w:r w:rsidR="00F121DA" w:rsidRPr="00605957">
        <w:rPr>
          <w:rFonts w:ascii="Segoe UI" w:hAnsi="Segoe UI" w:cs="Segoe UI"/>
          <w:sz w:val="22"/>
          <w:szCs w:val="22"/>
          <w:highlight w:val="lightGray"/>
        </w:rPr>
        <w:t>pas appliqué</w:t>
      </w:r>
      <w:r w:rsidR="00F121DA" w:rsidRPr="00605957">
        <w:rPr>
          <w:rFonts w:ascii="Segoe UI" w:hAnsi="Segoe UI" w:cs="Segoe UI"/>
          <w:sz w:val="22"/>
          <w:szCs w:val="22"/>
          <w:highlight w:val="lightGray"/>
          <w:lang w:val="x-none"/>
        </w:rPr>
        <w:t>e</w:t>
      </w:r>
      <w:r w:rsidR="00F121DA" w:rsidRPr="00605957">
        <w:rPr>
          <w:rFonts w:ascii="Segoe UI" w:hAnsi="Segoe UI" w:cs="Segoe UI"/>
          <w:sz w:val="22"/>
          <w:szCs w:val="22"/>
          <w:highlight w:val="lightGray"/>
        </w:rPr>
        <w:t>.</w:t>
      </w:r>
    </w:p>
    <w:p w14:paraId="01932DF7" w14:textId="77777777" w:rsidR="00D64E30" w:rsidRPr="00605957" w:rsidRDefault="00D64E30" w:rsidP="00F121DA">
      <w:pPr>
        <w:pStyle w:val="Corpsdetexte"/>
        <w:rPr>
          <w:rFonts w:ascii="Segoe UI" w:hAnsi="Segoe UI" w:cs="Segoe UI"/>
          <w:sz w:val="22"/>
          <w:szCs w:val="22"/>
        </w:rPr>
      </w:pPr>
    </w:p>
    <w:p w14:paraId="52E84989" w14:textId="33E7364B" w:rsidR="00041339" w:rsidRDefault="00D64E30" w:rsidP="00041339">
      <w:pPr>
        <w:pStyle w:val="Corpsdetexte"/>
        <w:rPr>
          <w:rFonts w:ascii="Segoe UI" w:hAnsi="Segoe UI" w:cs="Segoe UI"/>
          <w:sz w:val="22"/>
          <w:szCs w:val="22"/>
        </w:rPr>
      </w:pPr>
      <w:r w:rsidRPr="002C3364">
        <w:rPr>
          <w:rFonts w:ascii="Segoe UI" w:hAnsi="Segoe UI" w:cs="Segoe UI"/>
          <w:sz w:val="22"/>
          <w:szCs w:val="22"/>
        </w:rPr>
        <w:t>Le cas échéant, cette retenue de garantie peut être remplacée au gré du titulaire par une garantie à première demande. En revanche, il ne sera pas accepté de caution personnelle et solidaire.</w:t>
      </w:r>
      <w:r w:rsidR="002C3364">
        <w:rPr>
          <w:rFonts w:ascii="Segoe UI" w:hAnsi="Segoe UI" w:cs="Segoe UI"/>
          <w:sz w:val="22"/>
          <w:szCs w:val="22"/>
        </w:rPr>
        <w:t xml:space="preserve"> </w:t>
      </w:r>
      <w:r w:rsidR="009F4905" w:rsidRPr="002C3364">
        <w:rPr>
          <w:rFonts w:ascii="Segoe UI" w:hAnsi="Segoe UI" w:cs="Segoe UI"/>
          <w:sz w:val="22"/>
          <w:szCs w:val="22"/>
        </w:rPr>
        <w:t>Cette garantie doit être constituée pour la totalité du marché. En cas d’avenant, elle doit être complétée.</w:t>
      </w:r>
      <w:r w:rsidR="00410F92" w:rsidRPr="002C3364">
        <w:rPr>
          <w:rFonts w:ascii="Segoe UI" w:hAnsi="Segoe UI" w:cs="Segoe UI"/>
          <w:sz w:val="22"/>
          <w:szCs w:val="22"/>
        </w:rPr>
        <w:t xml:space="preserve"> </w:t>
      </w:r>
      <w:r w:rsidR="00041339" w:rsidRPr="002C3364">
        <w:rPr>
          <w:rFonts w:ascii="Segoe UI" w:hAnsi="Segoe UI" w:cs="Segoe UI"/>
          <w:sz w:val="22"/>
          <w:szCs w:val="22"/>
        </w:rPr>
        <w:t>Dans l'hypothèse où la garantie ne serait pas constituée ou complétée au plus tard à la date à laquelle le titulaire remet la demande de paiement correspondant au premier acompte du marché, la fraction de la retenue de garantie correspondant à l'acompte est prélevée.</w:t>
      </w:r>
    </w:p>
    <w:p w14:paraId="24AFEFE7" w14:textId="77777777" w:rsidR="002A53BB" w:rsidRPr="00605957" w:rsidRDefault="002A53BB" w:rsidP="00F121DA">
      <w:pPr>
        <w:pStyle w:val="Corpsdetexte"/>
        <w:rPr>
          <w:rFonts w:ascii="Segoe UI" w:hAnsi="Segoe UI" w:cs="Segoe UI"/>
          <w:sz w:val="22"/>
          <w:szCs w:val="22"/>
        </w:rPr>
      </w:pPr>
    </w:p>
    <w:p w14:paraId="0C933E2C" w14:textId="6D165395" w:rsidR="002A53BB" w:rsidRPr="00605957" w:rsidRDefault="002A53BB" w:rsidP="008F124D">
      <w:pPr>
        <w:pStyle w:val="Corpsdetexte"/>
        <w:numPr>
          <w:ilvl w:val="0"/>
          <w:numId w:val="1"/>
        </w:numPr>
        <w:rPr>
          <w:rFonts w:ascii="Segoe UI" w:hAnsi="Segoe UI" w:cs="Segoe UI"/>
          <w:b/>
          <w:sz w:val="22"/>
          <w:szCs w:val="22"/>
          <w:u w:val="single"/>
        </w:rPr>
      </w:pPr>
      <w:r w:rsidRPr="00605957">
        <w:rPr>
          <w:rFonts w:ascii="Segoe UI" w:hAnsi="Segoe UI" w:cs="Segoe UI"/>
          <w:b/>
          <w:sz w:val="22"/>
          <w:szCs w:val="22"/>
          <w:u w:val="single"/>
        </w:rPr>
        <w:t>Forme de prix</w:t>
      </w:r>
      <w:r w:rsidR="008F124D" w:rsidRPr="00605957">
        <w:rPr>
          <w:rFonts w:ascii="Segoe UI" w:hAnsi="Segoe UI" w:cs="Segoe UI"/>
          <w:b/>
          <w:sz w:val="22"/>
          <w:szCs w:val="22"/>
          <w:u w:val="single"/>
        </w:rPr>
        <w:t xml:space="preserve"> </w:t>
      </w:r>
    </w:p>
    <w:p w14:paraId="07C4DBE1" w14:textId="77777777" w:rsidR="002A53BB" w:rsidRPr="00605957" w:rsidRDefault="002A53BB" w:rsidP="00F121DA">
      <w:pPr>
        <w:pStyle w:val="Corpsdetexte"/>
        <w:rPr>
          <w:rFonts w:ascii="Segoe UI" w:hAnsi="Segoe UI" w:cs="Segoe UI"/>
          <w:sz w:val="22"/>
          <w:szCs w:val="22"/>
        </w:rPr>
      </w:pPr>
    </w:p>
    <w:p w14:paraId="2633FB91" w14:textId="77777777" w:rsidR="002A53BB" w:rsidRPr="00605957" w:rsidRDefault="002A53BB" w:rsidP="00F121DA">
      <w:pPr>
        <w:pStyle w:val="Corpsdetexte"/>
        <w:rPr>
          <w:rFonts w:ascii="Segoe UI" w:hAnsi="Segoe UI" w:cs="Segoe UI"/>
          <w:sz w:val="22"/>
          <w:szCs w:val="22"/>
          <w:highlight w:val="lightGray"/>
        </w:rPr>
      </w:pPr>
      <w:r w:rsidRPr="00605957">
        <w:rPr>
          <w:rFonts w:ascii="Segoe UI" w:hAnsi="Segoe UI" w:cs="Segoe UI"/>
          <w:sz w:val="22"/>
          <w:szCs w:val="22"/>
          <w:highlight w:val="lightGray"/>
        </w:rPr>
        <w:fldChar w:fldCharType="begin">
          <w:ffData>
            <w:name w:val=""/>
            <w:enabled/>
            <w:calcOnExit w:val="0"/>
            <w:checkBox>
              <w:size w:val="20"/>
              <w:default w:val="0"/>
            </w:checkBox>
          </w:ffData>
        </w:fldChar>
      </w:r>
      <w:r w:rsidRPr="00605957">
        <w:rPr>
          <w:rFonts w:ascii="Segoe UI" w:hAnsi="Segoe UI" w:cs="Segoe UI"/>
          <w:sz w:val="22"/>
          <w:szCs w:val="22"/>
          <w:highlight w:val="lightGray"/>
        </w:rPr>
        <w:instrText xml:space="preserve"> FORMCHECKBOX </w:instrText>
      </w:r>
      <w:r w:rsidRPr="00605957">
        <w:rPr>
          <w:rFonts w:ascii="Segoe UI" w:hAnsi="Segoe UI" w:cs="Segoe UI"/>
          <w:sz w:val="22"/>
          <w:szCs w:val="22"/>
          <w:highlight w:val="lightGray"/>
        </w:rPr>
      </w:r>
      <w:r w:rsidRPr="00605957">
        <w:rPr>
          <w:rFonts w:ascii="Segoe UI" w:hAnsi="Segoe UI" w:cs="Segoe UI"/>
          <w:sz w:val="22"/>
          <w:szCs w:val="22"/>
          <w:highlight w:val="lightGray"/>
        </w:rPr>
        <w:fldChar w:fldCharType="separate"/>
      </w:r>
      <w:r w:rsidRPr="00605957">
        <w:rPr>
          <w:rFonts w:ascii="Segoe UI" w:hAnsi="Segoe UI" w:cs="Segoe UI"/>
          <w:sz w:val="22"/>
          <w:szCs w:val="22"/>
          <w:highlight w:val="lightGray"/>
        </w:rPr>
        <w:fldChar w:fldCharType="end"/>
      </w:r>
      <w:r w:rsidRPr="00605957">
        <w:rPr>
          <w:rFonts w:ascii="Segoe UI" w:hAnsi="Segoe UI" w:cs="Segoe UI"/>
          <w:sz w:val="22"/>
          <w:szCs w:val="22"/>
          <w:highlight w:val="lightGray"/>
          <w:lang w:val="x-none"/>
        </w:rPr>
        <w:t xml:space="preserve"> </w:t>
      </w:r>
      <w:r w:rsidRPr="00605957">
        <w:rPr>
          <w:rFonts w:ascii="Segoe UI" w:hAnsi="Segoe UI" w:cs="Segoe UI"/>
          <w:sz w:val="22"/>
          <w:szCs w:val="22"/>
          <w:highlight w:val="lightGray"/>
        </w:rPr>
        <w:t>Prix unitaires</w:t>
      </w:r>
    </w:p>
    <w:p w14:paraId="33469F53" w14:textId="77777777" w:rsidR="002A53BB" w:rsidRPr="00605957" w:rsidRDefault="002A53BB" w:rsidP="00F121DA">
      <w:pPr>
        <w:pStyle w:val="Corpsdetexte"/>
        <w:rPr>
          <w:rFonts w:ascii="Segoe UI" w:hAnsi="Segoe UI" w:cs="Segoe UI"/>
          <w:sz w:val="22"/>
          <w:szCs w:val="22"/>
          <w:highlight w:val="lightGray"/>
        </w:rPr>
      </w:pPr>
      <w:r w:rsidRPr="00605957">
        <w:rPr>
          <w:rFonts w:ascii="Segoe UI" w:hAnsi="Segoe UI" w:cs="Segoe UI"/>
          <w:sz w:val="22"/>
          <w:szCs w:val="22"/>
          <w:highlight w:val="lightGray"/>
        </w:rPr>
        <w:fldChar w:fldCharType="begin">
          <w:ffData>
            <w:name w:val=""/>
            <w:enabled/>
            <w:calcOnExit w:val="0"/>
            <w:checkBox>
              <w:size w:val="20"/>
              <w:default w:val="0"/>
            </w:checkBox>
          </w:ffData>
        </w:fldChar>
      </w:r>
      <w:r w:rsidRPr="00605957">
        <w:rPr>
          <w:rFonts w:ascii="Segoe UI" w:hAnsi="Segoe UI" w:cs="Segoe UI"/>
          <w:sz w:val="22"/>
          <w:szCs w:val="22"/>
          <w:highlight w:val="lightGray"/>
        </w:rPr>
        <w:instrText xml:space="preserve"> FORMCHECKBOX </w:instrText>
      </w:r>
      <w:r w:rsidRPr="00605957">
        <w:rPr>
          <w:rFonts w:ascii="Segoe UI" w:hAnsi="Segoe UI" w:cs="Segoe UI"/>
          <w:sz w:val="22"/>
          <w:szCs w:val="22"/>
          <w:highlight w:val="lightGray"/>
        </w:rPr>
      </w:r>
      <w:r w:rsidRPr="00605957">
        <w:rPr>
          <w:rFonts w:ascii="Segoe UI" w:hAnsi="Segoe UI" w:cs="Segoe UI"/>
          <w:sz w:val="22"/>
          <w:szCs w:val="22"/>
          <w:highlight w:val="lightGray"/>
        </w:rPr>
        <w:fldChar w:fldCharType="separate"/>
      </w:r>
      <w:r w:rsidRPr="00605957">
        <w:rPr>
          <w:rFonts w:ascii="Segoe UI" w:hAnsi="Segoe UI" w:cs="Segoe UI"/>
          <w:sz w:val="22"/>
          <w:szCs w:val="22"/>
          <w:highlight w:val="lightGray"/>
        </w:rPr>
        <w:fldChar w:fldCharType="end"/>
      </w:r>
      <w:r w:rsidRPr="00605957">
        <w:rPr>
          <w:rFonts w:ascii="Segoe UI" w:hAnsi="Segoe UI" w:cs="Segoe UI"/>
          <w:sz w:val="22"/>
          <w:szCs w:val="22"/>
          <w:highlight w:val="lightGray"/>
          <w:lang w:val="x-none"/>
        </w:rPr>
        <w:t xml:space="preserve"> </w:t>
      </w:r>
      <w:r w:rsidRPr="00605957">
        <w:rPr>
          <w:rFonts w:ascii="Segoe UI" w:hAnsi="Segoe UI" w:cs="Segoe UI"/>
          <w:sz w:val="22"/>
          <w:szCs w:val="22"/>
          <w:highlight w:val="lightGray"/>
        </w:rPr>
        <w:t>Prix forfaitaires</w:t>
      </w:r>
    </w:p>
    <w:p w14:paraId="375B0F17" w14:textId="77777777" w:rsidR="002A53BB" w:rsidRDefault="002A53BB" w:rsidP="00F121DA">
      <w:pPr>
        <w:pStyle w:val="Corpsdetexte"/>
        <w:rPr>
          <w:rFonts w:ascii="Segoe UI" w:hAnsi="Segoe UI" w:cs="Segoe UI"/>
          <w:sz w:val="22"/>
          <w:szCs w:val="22"/>
        </w:rPr>
      </w:pPr>
      <w:r w:rsidRPr="00605957">
        <w:rPr>
          <w:rFonts w:ascii="Segoe UI" w:hAnsi="Segoe UI" w:cs="Segoe UI"/>
          <w:sz w:val="22"/>
          <w:szCs w:val="22"/>
          <w:highlight w:val="lightGray"/>
        </w:rPr>
        <w:fldChar w:fldCharType="begin">
          <w:ffData>
            <w:name w:val=""/>
            <w:enabled/>
            <w:calcOnExit w:val="0"/>
            <w:checkBox>
              <w:size w:val="20"/>
              <w:default w:val="0"/>
            </w:checkBox>
          </w:ffData>
        </w:fldChar>
      </w:r>
      <w:r w:rsidRPr="00605957">
        <w:rPr>
          <w:rFonts w:ascii="Segoe UI" w:hAnsi="Segoe UI" w:cs="Segoe UI"/>
          <w:sz w:val="22"/>
          <w:szCs w:val="22"/>
          <w:highlight w:val="lightGray"/>
        </w:rPr>
        <w:instrText xml:space="preserve"> FORMCHECKBOX </w:instrText>
      </w:r>
      <w:r w:rsidRPr="00605957">
        <w:rPr>
          <w:rFonts w:ascii="Segoe UI" w:hAnsi="Segoe UI" w:cs="Segoe UI"/>
          <w:sz w:val="22"/>
          <w:szCs w:val="22"/>
          <w:highlight w:val="lightGray"/>
        </w:rPr>
      </w:r>
      <w:r w:rsidRPr="00605957">
        <w:rPr>
          <w:rFonts w:ascii="Segoe UI" w:hAnsi="Segoe UI" w:cs="Segoe UI"/>
          <w:sz w:val="22"/>
          <w:szCs w:val="22"/>
          <w:highlight w:val="lightGray"/>
        </w:rPr>
        <w:fldChar w:fldCharType="separate"/>
      </w:r>
      <w:r w:rsidRPr="00605957">
        <w:rPr>
          <w:rFonts w:ascii="Segoe UI" w:hAnsi="Segoe UI" w:cs="Segoe UI"/>
          <w:sz w:val="22"/>
          <w:szCs w:val="22"/>
          <w:highlight w:val="lightGray"/>
        </w:rPr>
        <w:fldChar w:fldCharType="end"/>
      </w:r>
      <w:r w:rsidRPr="00605957">
        <w:rPr>
          <w:rFonts w:ascii="Segoe UI" w:hAnsi="Segoe UI" w:cs="Segoe UI"/>
          <w:sz w:val="22"/>
          <w:szCs w:val="22"/>
          <w:highlight w:val="lightGray"/>
          <w:lang w:val="x-none"/>
        </w:rPr>
        <w:t xml:space="preserve"> </w:t>
      </w:r>
      <w:r w:rsidRPr="00605957">
        <w:rPr>
          <w:rFonts w:ascii="Segoe UI" w:hAnsi="Segoe UI" w:cs="Segoe UI"/>
          <w:sz w:val="22"/>
          <w:szCs w:val="22"/>
          <w:highlight w:val="lightGray"/>
        </w:rPr>
        <w:t>Prix mixtes</w:t>
      </w:r>
    </w:p>
    <w:p w14:paraId="41D0339D" w14:textId="77777777" w:rsidR="002C3364" w:rsidRDefault="002C3364" w:rsidP="00F121DA">
      <w:pPr>
        <w:pStyle w:val="Corpsdetexte"/>
        <w:rPr>
          <w:rFonts w:ascii="Segoe UI" w:hAnsi="Segoe UI" w:cs="Segoe UI"/>
          <w:sz w:val="22"/>
          <w:szCs w:val="22"/>
        </w:rPr>
      </w:pPr>
    </w:p>
    <w:p w14:paraId="4F03342E" w14:textId="77777777" w:rsidR="002C3364" w:rsidRPr="00605957" w:rsidRDefault="002C3364" w:rsidP="00F121DA">
      <w:pPr>
        <w:pStyle w:val="Corpsdetexte"/>
        <w:rPr>
          <w:rFonts w:ascii="Segoe UI" w:hAnsi="Segoe UI" w:cs="Segoe UI"/>
          <w:sz w:val="22"/>
          <w:szCs w:val="22"/>
        </w:rPr>
      </w:pPr>
    </w:p>
    <w:p w14:paraId="3C1EDB3E" w14:textId="410AA219" w:rsidR="00F121DA" w:rsidRPr="00605957" w:rsidRDefault="00F121DA" w:rsidP="008F124D">
      <w:pPr>
        <w:pStyle w:val="Corpsdetexte"/>
        <w:numPr>
          <w:ilvl w:val="0"/>
          <w:numId w:val="1"/>
        </w:numPr>
        <w:rPr>
          <w:rFonts w:ascii="Segoe UI" w:hAnsi="Segoe UI" w:cs="Segoe UI"/>
          <w:b/>
          <w:sz w:val="22"/>
          <w:szCs w:val="22"/>
          <w:u w:val="single"/>
        </w:rPr>
      </w:pPr>
      <w:r w:rsidRPr="00605957">
        <w:rPr>
          <w:rFonts w:ascii="Segoe UI" w:hAnsi="Segoe UI" w:cs="Segoe UI"/>
          <w:b/>
          <w:sz w:val="22"/>
          <w:szCs w:val="22"/>
          <w:u w:val="single"/>
        </w:rPr>
        <w:lastRenderedPageBreak/>
        <w:t>Modalités de détermination des prix</w:t>
      </w:r>
      <w:r w:rsidR="002A53BB" w:rsidRPr="00605957">
        <w:rPr>
          <w:rFonts w:ascii="Segoe UI" w:hAnsi="Segoe UI" w:cs="Segoe UI"/>
          <w:b/>
          <w:sz w:val="22"/>
          <w:szCs w:val="22"/>
          <w:u w:val="single"/>
        </w:rPr>
        <w:t xml:space="preserve"> </w:t>
      </w:r>
    </w:p>
    <w:p w14:paraId="112F97A6" w14:textId="428E6FBA" w:rsidR="00D64E30" w:rsidRDefault="00F121DA" w:rsidP="00D64E30">
      <w:pPr>
        <w:tabs>
          <w:tab w:val="left" w:pos="709"/>
          <w:tab w:val="left" w:pos="1418"/>
          <w:tab w:val="left" w:pos="7230"/>
        </w:tabs>
        <w:ind w:right="-160"/>
        <w:jc w:val="both"/>
        <w:rPr>
          <w:rFonts w:ascii="Segoe UI" w:hAnsi="Segoe UI" w:cs="Segoe UI"/>
          <w:sz w:val="22"/>
          <w:szCs w:val="22"/>
        </w:rPr>
      </w:pPr>
      <w:r w:rsidRPr="00605957">
        <w:rPr>
          <w:rFonts w:ascii="Segoe UI" w:hAnsi="Segoe UI" w:cs="Segoe UI"/>
          <w:sz w:val="22"/>
          <w:szCs w:val="22"/>
          <w:lang w:val="x-none"/>
        </w:rPr>
        <w:t>Les prix du marché sont réputés établis sur la base des conditions économiques du mois de la remise de l’offre</w:t>
      </w:r>
      <w:r w:rsidR="006865BA" w:rsidRPr="00605957">
        <w:rPr>
          <w:rFonts w:ascii="Segoe UI" w:hAnsi="Segoe UI" w:cs="Segoe UI"/>
          <w:sz w:val="22"/>
          <w:szCs w:val="22"/>
        </w:rPr>
        <w:t xml:space="preserve"> définitive</w:t>
      </w:r>
      <w:r w:rsidRPr="00605957">
        <w:rPr>
          <w:rFonts w:ascii="Segoe UI" w:hAnsi="Segoe UI" w:cs="Segoe UI"/>
          <w:sz w:val="22"/>
          <w:szCs w:val="22"/>
          <w:lang w:val="x-none"/>
        </w:rPr>
        <w:t>, ce mois est appelé Mo.</w:t>
      </w:r>
      <w:r w:rsidR="00D64E30" w:rsidRPr="00605957">
        <w:rPr>
          <w:rFonts w:ascii="Segoe UI" w:hAnsi="Segoe UI" w:cs="Segoe UI"/>
          <w:sz w:val="22"/>
          <w:szCs w:val="22"/>
        </w:rPr>
        <w:t xml:space="preserve"> La date d’établissement du prix initial, pour le calcul de la révision de prix, ou la date de fixation du prix dans l’offre, pour le calcul de l’actualisation du prix, correspond à la date de remise de l’offre par le titulaire. Lorsque la procédure de </w:t>
      </w:r>
      <w:r w:rsidR="00D64E30" w:rsidRPr="002C3364">
        <w:rPr>
          <w:rFonts w:ascii="Segoe UI" w:hAnsi="Segoe UI" w:cs="Segoe UI"/>
          <w:sz w:val="22"/>
          <w:szCs w:val="22"/>
        </w:rPr>
        <w:t xml:space="preserve">passation a donné lieu à une négociation, la date à prendre en compte est la date de remise de l’offre </w:t>
      </w:r>
      <w:r w:rsidR="008041A7" w:rsidRPr="002C3364">
        <w:rPr>
          <w:rFonts w:ascii="Segoe UI" w:hAnsi="Segoe UI" w:cs="Segoe UI"/>
          <w:sz w:val="22"/>
          <w:szCs w:val="22"/>
        </w:rPr>
        <w:t xml:space="preserve">financière </w:t>
      </w:r>
      <w:r w:rsidR="00D64E30" w:rsidRPr="002C3364">
        <w:rPr>
          <w:rFonts w:ascii="Segoe UI" w:hAnsi="Segoe UI" w:cs="Segoe UI"/>
          <w:sz w:val="22"/>
          <w:szCs w:val="22"/>
        </w:rPr>
        <w:t>finale</w:t>
      </w:r>
      <w:r w:rsidR="00D64E30" w:rsidRPr="00605957">
        <w:rPr>
          <w:rFonts w:ascii="Segoe UI" w:hAnsi="Segoe UI" w:cs="Segoe UI"/>
          <w:sz w:val="22"/>
          <w:szCs w:val="22"/>
        </w:rPr>
        <w:t xml:space="preserve">. </w:t>
      </w:r>
    </w:p>
    <w:p w14:paraId="71C15A7E" w14:textId="77777777" w:rsidR="002C3364" w:rsidRDefault="002C3364" w:rsidP="00D64E30">
      <w:pPr>
        <w:tabs>
          <w:tab w:val="left" w:pos="709"/>
          <w:tab w:val="left" w:pos="1418"/>
          <w:tab w:val="left" w:pos="7230"/>
        </w:tabs>
        <w:ind w:right="-160"/>
        <w:jc w:val="both"/>
        <w:rPr>
          <w:rFonts w:ascii="Segoe UI" w:hAnsi="Segoe UI" w:cs="Segoe UI"/>
          <w:sz w:val="22"/>
          <w:szCs w:val="22"/>
        </w:rPr>
      </w:pPr>
    </w:p>
    <w:p w14:paraId="45E06B56" w14:textId="77777777" w:rsidR="001761D7" w:rsidRPr="002C3364" w:rsidRDefault="00477A62" w:rsidP="00477A62">
      <w:pPr>
        <w:tabs>
          <w:tab w:val="left" w:pos="709"/>
          <w:tab w:val="left" w:pos="1418"/>
          <w:tab w:val="left" w:pos="7230"/>
        </w:tabs>
        <w:ind w:right="-160"/>
        <w:jc w:val="both"/>
        <w:rPr>
          <w:rFonts w:ascii="Segoe UI" w:hAnsi="Segoe UI" w:cs="Segoe UI"/>
          <w:sz w:val="22"/>
          <w:szCs w:val="22"/>
        </w:rPr>
      </w:pPr>
      <w:r w:rsidRPr="002C3364">
        <w:rPr>
          <w:rFonts w:ascii="Segoe UI" w:hAnsi="Segoe UI" w:cs="Segoe UI"/>
          <w:sz w:val="22"/>
          <w:szCs w:val="22"/>
        </w:rPr>
        <w:t>Conformément à l’article 12.1.7 du CCAG Travaux, les demandes de paiement remises par le titulaire mentionnent le détail des calculs, avec justifications à l’appui, des coefficients d’actualisation ou de révision des prix.</w:t>
      </w:r>
      <w:r w:rsidR="002638E0" w:rsidRPr="002C3364">
        <w:rPr>
          <w:rFonts w:ascii="Segoe UI" w:hAnsi="Segoe UI" w:cs="Segoe UI"/>
          <w:sz w:val="22"/>
          <w:szCs w:val="22"/>
        </w:rPr>
        <w:t xml:space="preserve"> </w:t>
      </w:r>
    </w:p>
    <w:p w14:paraId="07F47A90" w14:textId="427EAE11" w:rsidR="000D1E8F" w:rsidRPr="002C3364" w:rsidRDefault="001761D7" w:rsidP="00477A62">
      <w:pPr>
        <w:tabs>
          <w:tab w:val="left" w:pos="709"/>
          <w:tab w:val="left" w:pos="1418"/>
          <w:tab w:val="left" w:pos="7230"/>
        </w:tabs>
        <w:ind w:right="-160"/>
        <w:jc w:val="both"/>
        <w:rPr>
          <w:rFonts w:ascii="Segoe UI" w:hAnsi="Segoe UI" w:cs="Segoe UI"/>
          <w:sz w:val="22"/>
          <w:szCs w:val="22"/>
        </w:rPr>
      </w:pPr>
      <w:r w:rsidRPr="002C3364">
        <w:rPr>
          <w:rFonts w:ascii="Segoe UI" w:hAnsi="Segoe UI" w:cs="Segoe UI"/>
          <w:sz w:val="22"/>
          <w:szCs w:val="22"/>
        </w:rPr>
        <w:t>Conformément à l’article 12.1.8 du CCAG Travaux, le projet de décompte mensuel établi par le titulaire constitue la demande de paiement.</w:t>
      </w:r>
    </w:p>
    <w:p w14:paraId="4423D4BE" w14:textId="72F6E3FC" w:rsidR="001761D7" w:rsidRPr="002C3364" w:rsidRDefault="001761D7" w:rsidP="00477A62">
      <w:pPr>
        <w:tabs>
          <w:tab w:val="left" w:pos="709"/>
          <w:tab w:val="left" w:pos="1418"/>
          <w:tab w:val="left" w:pos="7230"/>
        </w:tabs>
        <w:ind w:right="-160"/>
        <w:jc w:val="both"/>
        <w:rPr>
          <w:rFonts w:ascii="Segoe UI" w:hAnsi="Segoe UI" w:cs="Segoe UI"/>
          <w:sz w:val="22"/>
          <w:szCs w:val="22"/>
        </w:rPr>
      </w:pPr>
      <w:r w:rsidRPr="002C3364">
        <w:rPr>
          <w:rFonts w:ascii="Segoe UI" w:hAnsi="Segoe UI" w:cs="Segoe UI"/>
          <w:sz w:val="22"/>
          <w:szCs w:val="22"/>
        </w:rPr>
        <w:t>Conformément à l’article 12.2.1 du CCAG Travaux, et à partir du décompte mensuel, le maître d'œuvre détermine le montant de l'acompte mensuel à régler au titulaire.</w:t>
      </w:r>
    </w:p>
    <w:p w14:paraId="1C3BAA66" w14:textId="77777777" w:rsidR="00AA0B4A" w:rsidRPr="002C3364" w:rsidRDefault="00AA0B4A" w:rsidP="00321A8C">
      <w:pPr>
        <w:tabs>
          <w:tab w:val="left" w:pos="709"/>
          <w:tab w:val="left" w:pos="1134"/>
          <w:tab w:val="left" w:pos="2552"/>
          <w:tab w:val="left" w:pos="7230"/>
        </w:tabs>
        <w:spacing w:before="120"/>
        <w:ind w:right="-160"/>
        <w:jc w:val="both"/>
        <w:rPr>
          <w:rFonts w:ascii="Segoe UI" w:hAnsi="Segoe UI" w:cs="Segoe UI"/>
          <w:b/>
          <w:color w:val="FF0000"/>
          <w:sz w:val="22"/>
          <w:szCs w:val="22"/>
          <w:highlight w:val="lightGray"/>
        </w:rPr>
      </w:pPr>
      <w:r w:rsidRPr="002C3364">
        <w:rPr>
          <w:rFonts w:ascii="Segoe UI" w:hAnsi="Segoe UI" w:cs="Segoe UI"/>
          <w:b/>
          <w:color w:val="FF0000"/>
          <w:sz w:val="22"/>
          <w:szCs w:val="22"/>
          <w:highlight w:val="lightGray"/>
        </w:rPr>
        <w:t>SOIT</w:t>
      </w:r>
    </w:p>
    <w:p w14:paraId="3804D589" w14:textId="77777777" w:rsidR="00F121DA" w:rsidRPr="00605957" w:rsidRDefault="00F121DA" w:rsidP="00321A8C">
      <w:pPr>
        <w:tabs>
          <w:tab w:val="left" w:pos="709"/>
          <w:tab w:val="left" w:pos="1134"/>
          <w:tab w:val="left" w:pos="2552"/>
          <w:tab w:val="left" w:pos="7230"/>
        </w:tabs>
        <w:spacing w:before="120"/>
        <w:ind w:right="-160"/>
        <w:jc w:val="both"/>
        <w:rPr>
          <w:rFonts w:ascii="Segoe UI" w:hAnsi="Segoe UI" w:cs="Segoe UI"/>
          <w:sz w:val="22"/>
          <w:szCs w:val="22"/>
        </w:rPr>
      </w:pPr>
      <w:r w:rsidRPr="002C3364">
        <w:rPr>
          <w:rFonts w:ascii="Segoe UI" w:hAnsi="Segoe UI" w:cs="Segoe UI"/>
          <w:sz w:val="22"/>
          <w:szCs w:val="22"/>
          <w:highlight w:val="lightGray"/>
          <w:lang w:val="x-none"/>
        </w:rPr>
        <w:t xml:space="preserve">Les prix du marché sont </w:t>
      </w:r>
      <w:r w:rsidRPr="002C3364">
        <w:rPr>
          <w:rFonts w:ascii="Segoe UI" w:hAnsi="Segoe UI" w:cs="Segoe UI"/>
          <w:color w:val="EE0000"/>
          <w:sz w:val="22"/>
          <w:szCs w:val="22"/>
          <w:highlight w:val="lightGray"/>
          <w:lang w:val="x-none"/>
        </w:rPr>
        <w:t>fermes et actualisables</w:t>
      </w:r>
      <w:r w:rsidRPr="002C3364">
        <w:rPr>
          <w:rFonts w:ascii="Segoe UI" w:hAnsi="Segoe UI" w:cs="Segoe UI"/>
          <w:sz w:val="22"/>
          <w:szCs w:val="22"/>
          <w:highlight w:val="lightGray"/>
          <w:lang w:val="x-none"/>
        </w:rPr>
        <w:t xml:space="preserve">. Le prix sera actualisé </w:t>
      </w:r>
      <w:r w:rsidR="00321A8C" w:rsidRPr="002C3364">
        <w:rPr>
          <w:rFonts w:ascii="Segoe UI" w:hAnsi="Segoe UI" w:cs="Segoe UI"/>
          <w:sz w:val="22"/>
          <w:szCs w:val="22"/>
          <w:highlight w:val="lightGray"/>
        </w:rPr>
        <w:t>conformément aux dispositions des articles 9.4.2 et 9.4.3 du CCAG Travaux. Le coefficient d'actualisation est fixé par avenant à partir de l'index BT ou TP, diffusé par l'INSEE, correspondant à la nature des travaux qui font l'objet du marché.</w:t>
      </w:r>
    </w:p>
    <w:p w14:paraId="2C80B160" w14:textId="77777777" w:rsidR="00321A8C" w:rsidRPr="00605957" w:rsidRDefault="00AA0B4A" w:rsidP="00321A8C">
      <w:pPr>
        <w:tabs>
          <w:tab w:val="left" w:pos="709"/>
          <w:tab w:val="left" w:pos="1134"/>
          <w:tab w:val="left" w:pos="2552"/>
          <w:tab w:val="left" w:pos="7230"/>
        </w:tabs>
        <w:spacing w:before="120"/>
        <w:ind w:right="-160"/>
        <w:jc w:val="both"/>
        <w:rPr>
          <w:rFonts w:ascii="Segoe UI" w:hAnsi="Segoe UI" w:cs="Segoe UI"/>
          <w:b/>
          <w:color w:val="FF0000"/>
          <w:sz w:val="22"/>
          <w:szCs w:val="22"/>
        </w:rPr>
      </w:pPr>
      <w:r w:rsidRPr="002C3364">
        <w:rPr>
          <w:rFonts w:ascii="Segoe UI" w:hAnsi="Segoe UI" w:cs="Segoe UI"/>
          <w:b/>
          <w:color w:val="FF0000"/>
          <w:sz w:val="22"/>
          <w:szCs w:val="22"/>
          <w:highlight w:val="lightGray"/>
        </w:rPr>
        <w:t>SOIT</w:t>
      </w:r>
      <w:r w:rsidRPr="00605957">
        <w:rPr>
          <w:rFonts w:ascii="Segoe UI" w:hAnsi="Segoe UI" w:cs="Segoe UI"/>
          <w:b/>
          <w:color w:val="FF0000"/>
          <w:sz w:val="22"/>
          <w:szCs w:val="22"/>
        </w:rPr>
        <w:t xml:space="preserve"> </w:t>
      </w:r>
    </w:p>
    <w:p w14:paraId="60218A16" w14:textId="77777777" w:rsidR="00F121DA" w:rsidRPr="00605957" w:rsidRDefault="00AA0B4A" w:rsidP="00F121DA">
      <w:pPr>
        <w:tabs>
          <w:tab w:val="left" w:pos="709"/>
          <w:tab w:val="left" w:pos="1134"/>
          <w:tab w:val="left" w:pos="2552"/>
          <w:tab w:val="left" w:pos="7230"/>
        </w:tabs>
        <w:ind w:right="-160"/>
        <w:jc w:val="both"/>
        <w:rPr>
          <w:rFonts w:ascii="Segoe UI" w:hAnsi="Segoe UI" w:cs="Segoe UI"/>
          <w:bCs/>
          <w:iCs/>
          <w:color w:val="FF0000"/>
          <w:sz w:val="22"/>
          <w:szCs w:val="22"/>
        </w:rPr>
      </w:pPr>
      <w:r w:rsidRPr="00605957">
        <w:rPr>
          <w:rFonts w:ascii="Segoe UI" w:hAnsi="Segoe UI" w:cs="Segoe UI"/>
          <w:bCs/>
          <w:iCs/>
          <w:color w:val="FF0000"/>
          <w:sz w:val="22"/>
          <w:szCs w:val="22"/>
          <w:highlight w:val="lightGray"/>
        </w:rPr>
        <w:t>P</w:t>
      </w:r>
      <w:r w:rsidR="00F121DA" w:rsidRPr="00605957">
        <w:rPr>
          <w:rFonts w:ascii="Segoe UI" w:hAnsi="Segoe UI" w:cs="Segoe UI"/>
          <w:bCs/>
          <w:iCs/>
          <w:color w:val="FF0000"/>
          <w:sz w:val="22"/>
          <w:szCs w:val="22"/>
          <w:highlight w:val="lightGray"/>
        </w:rPr>
        <w:t>révoir une révision des prix pour les marchés à volatilité</w:t>
      </w:r>
      <w:r w:rsidR="00E82E5B" w:rsidRPr="00605957">
        <w:rPr>
          <w:rFonts w:ascii="Segoe UI" w:hAnsi="Segoe UI" w:cs="Segoe UI"/>
          <w:bCs/>
          <w:iCs/>
          <w:color w:val="FF0000"/>
          <w:sz w:val="22"/>
          <w:szCs w:val="22"/>
          <w:highlight w:val="lightGray"/>
        </w:rPr>
        <w:t xml:space="preserve"> importante</w:t>
      </w:r>
      <w:r w:rsidR="00F121DA" w:rsidRPr="00605957">
        <w:rPr>
          <w:rFonts w:ascii="Segoe UI" w:hAnsi="Segoe UI" w:cs="Segoe UI"/>
          <w:bCs/>
          <w:iCs/>
          <w:color w:val="FF0000"/>
          <w:sz w:val="22"/>
          <w:szCs w:val="22"/>
          <w:highlight w:val="lightGray"/>
        </w:rPr>
        <w:t xml:space="preserve"> ou si souhaité</w:t>
      </w:r>
      <w:r w:rsidR="00C022B9" w:rsidRPr="00605957">
        <w:rPr>
          <w:rFonts w:ascii="Segoe UI" w:hAnsi="Segoe UI" w:cs="Segoe UI"/>
          <w:bCs/>
          <w:iCs/>
          <w:color w:val="FF0000"/>
          <w:sz w:val="22"/>
          <w:szCs w:val="22"/>
          <w:highlight w:val="lightGray"/>
        </w:rPr>
        <w:t xml:space="preserve"> au regard de la durée des travaux</w:t>
      </w:r>
      <w:r w:rsidRPr="00605957">
        <w:rPr>
          <w:rFonts w:ascii="Segoe UI" w:hAnsi="Segoe UI" w:cs="Segoe UI"/>
          <w:bCs/>
          <w:iCs/>
          <w:color w:val="FF0000"/>
          <w:sz w:val="22"/>
          <w:szCs w:val="22"/>
          <w:highlight w:val="lightGray"/>
        </w:rPr>
        <w:t xml:space="preserve"> (+ de 3 mois</w:t>
      </w:r>
      <w:r w:rsidR="00BD6002" w:rsidRPr="00605957">
        <w:rPr>
          <w:rFonts w:ascii="Segoe UI" w:hAnsi="Segoe UI" w:cs="Segoe UI"/>
          <w:bCs/>
          <w:iCs/>
          <w:color w:val="FF0000"/>
          <w:sz w:val="22"/>
          <w:szCs w:val="22"/>
          <w:highlight w:val="lightGray"/>
        </w:rPr>
        <w:t>)</w:t>
      </w:r>
      <w:r w:rsidR="00F121DA" w:rsidRPr="00605957">
        <w:rPr>
          <w:rFonts w:ascii="Segoe UI" w:hAnsi="Segoe UI" w:cs="Segoe UI"/>
          <w:bCs/>
          <w:iCs/>
          <w:color w:val="FF0000"/>
          <w:sz w:val="22"/>
          <w:szCs w:val="22"/>
          <w:highlight w:val="lightGray"/>
        </w:rPr>
        <w:t xml:space="preserve">. Dans ce cas, ajouter </w:t>
      </w:r>
      <w:r w:rsidRPr="00605957">
        <w:rPr>
          <w:rFonts w:ascii="Segoe UI" w:hAnsi="Segoe UI" w:cs="Segoe UI"/>
          <w:bCs/>
          <w:iCs/>
          <w:color w:val="FF0000"/>
          <w:sz w:val="22"/>
          <w:szCs w:val="22"/>
          <w:highlight w:val="lightGray"/>
        </w:rPr>
        <w:t>la formule de révision des prix</w:t>
      </w:r>
      <w:r w:rsidR="008F124D" w:rsidRPr="00605957">
        <w:rPr>
          <w:rFonts w:ascii="Segoe UI" w:hAnsi="Segoe UI" w:cs="Segoe UI"/>
          <w:bCs/>
          <w:iCs/>
          <w:color w:val="FF0000"/>
          <w:sz w:val="22"/>
          <w:szCs w:val="22"/>
          <w:highlight w:val="lightGray"/>
        </w:rPr>
        <w:t>,</w:t>
      </w:r>
      <w:r w:rsidRPr="00605957">
        <w:rPr>
          <w:rFonts w:ascii="Segoe UI" w:hAnsi="Segoe UI" w:cs="Segoe UI"/>
          <w:bCs/>
          <w:iCs/>
          <w:color w:val="FF0000"/>
          <w:sz w:val="22"/>
          <w:szCs w:val="22"/>
          <w:highlight w:val="lightGray"/>
        </w:rPr>
        <w:t xml:space="preserve"> les index de référence</w:t>
      </w:r>
      <w:r w:rsidR="008F124D" w:rsidRPr="00605957">
        <w:rPr>
          <w:rFonts w:ascii="Segoe UI" w:hAnsi="Segoe UI" w:cs="Segoe UI"/>
          <w:bCs/>
          <w:iCs/>
          <w:color w:val="FF0000"/>
          <w:sz w:val="22"/>
          <w:szCs w:val="22"/>
          <w:highlight w:val="lightGray"/>
        </w:rPr>
        <w:t xml:space="preserve"> et la périodicité de la révision (mensuelle)</w:t>
      </w:r>
      <w:r w:rsidRPr="00605957">
        <w:rPr>
          <w:rFonts w:ascii="Segoe UI" w:hAnsi="Segoe UI" w:cs="Segoe UI"/>
          <w:bCs/>
          <w:iCs/>
          <w:color w:val="FF0000"/>
          <w:sz w:val="22"/>
          <w:szCs w:val="22"/>
          <w:highlight w:val="lightGray"/>
        </w:rPr>
        <w:t>.</w:t>
      </w:r>
    </w:p>
    <w:p w14:paraId="01BB6283" w14:textId="77777777" w:rsidR="00AA0B4A" w:rsidRPr="00605957" w:rsidRDefault="00AA0B4A" w:rsidP="00F121DA">
      <w:pPr>
        <w:tabs>
          <w:tab w:val="left" w:pos="709"/>
          <w:tab w:val="left" w:pos="1134"/>
          <w:tab w:val="left" w:pos="2552"/>
          <w:tab w:val="left" w:pos="7230"/>
        </w:tabs>
        <w:ind w:right="-160"/>
        <w:jc w:val="both"/>
        <w:rPr>
          <w:rFonts w:ascii="Segoe UI" w:hAnsi="Segoe UI" w:cs="Segoe UI"/>
          <w:bCs/>
          <w:i/>
          <w:iCs/>
          <w:sz w:val="22"/>
          <w:szCs w:val="22"/>
        </w:rPr>
      </w:pPr>
    </w:p>
    <w:p w14:paraId="0CBEDA04" w14:textId="77777777" w:rsidR="00AA0B4A" w:rsidRPr="00605957" w:rsidRDefault="00AA0B4A" w:rsidP="00F121DA">
      <w:pPr>
        <w:tabs>
          <w:tab w:val="left" w:pos="709"/>
          <w:tab w:val="left" w:pos="1134"/>
          <w:tab w:val="left" w:pos="2552"/>
          <w:tab w:val="left" w:pos="7230"/>
        </w:tabs>
        <w:ind w:right="-160"/>
        <w:jc w:val="both"/>
        <w:rPr>
          <w:rFonts w:ascii="Segoe UI" w:hAnsi="Segoe UI" w:cs="Segoe UI"/>
          <w:bCs/>
          <w:iCs/>
          <w:color w:val="FF0000"/>
          <w:sz w:val="22"/>
          <w:szCs w:val="22"/>
          <w:highlight w:val="lightGray"/>
        </w:rPr>
      </w:pPr>
      <w:r w:rsidRPr="00605957">
        <w:rPr>
          <w:rFonts w:ascii="Segoe UI" w:hAnsi="Segoe UI" w:cs="Segoe UI"/>
          <w:bCs/>
          <w:iCs/>
          <w:color w:val="FF0000"/>
          <w:sz w:val="22"/>
          <w:szCs w:val="22"/>
          <w:highlight w:val="lightGray"/>
        </w:rPr>
        <w:t>2 formules au choix (</w:t>
      </w:r>
      <w:r w:rsidR="00EC17C8" w:rsidRPr="00605957">
        <w:rPr>
          <w:rFonts w:ascii="Segoe UI" w:hAnsi="Segoe UI" w:cs="Segoe UI"/>
          <w:bCs/>
          <w:iCs/>
          <w:color w:val="FF0000"/>
          <w:sz w:val="22"/>
          <w:szCs w:val="22"/>
          <w:highlight w:val="lightGray"/>
        </w:rPr>
        <w:t xml:space="preserve">à titre indicatif) </w:t>
      </w:r>
      <w:r w:rsidRPr="00605957">
        <w:rPr>
          <w:rFonts w:ascii="Segoe UI" w:hAnsi="Segoe UI" w:cs="Segoe UI"/>
          <w:bCs/>
          <w:iCs/>
          <w:color w:val="FF0000"/>
          <w:sz w:val="22"/>
          <w:szCs w:val="22"/>
          <w:highlight w:val="lightGray"/>
        </w:rPr>
        <w:t>:</w:t>
      </w:r>
    </w:p>
    <w:p w14:paraId="10BE7532" w14:textId="77777777" w:rsidR="00EC17C8" w:rsidRPr="00605957" w:rsidRDefault="00EC17C8" w:rsidP="00AA0B4A">
      <w:pPr>
        <w:tabs>
          <w:tab w:val="left" w:pos="709"/>
          <w:tab w:val="left" w:pos="1134"/>
          <w:tab w:val="left" w:pos="2552"/>
          <w:tab w:val="left" w:pos="7230"/>
        </w:tabs>
        <w:ind w:right="-160"/>
        <w:jc w:val="both"/>
        <w:rPr>
          <w:rFonts w:ascii="Segoe UI" w:hAnsi="Segoe UI" w:cs="Segoe UI"/>
          <w:bCs/>
          <w:iCs/>
          <w:sz w:val="22"/>
          <w:szCs w:val="22"/>
          <w:highlight w:val="lightGray"/>
        </w:rPr>
      </w:pPr>
    </w:p>
    <w:p w14:paraId="75A2A9F0" w14:textId="77777777" w:rsidR="00BD6002" w:rsidRPr="00605957" w:rsidRDefault="00BD6002" w:rsidP="00AA0B4A">
      <w:pPr>
        <w:tabs>
          <w:tab w:val="left" w:pos="709"/>
          <w:tab w:val="left" w:pos="1134"/>
          <w:tab w:val="left" w:pos="2552"/>
          <w:tab w:val="left" w:pos="7230"/>
        </w:tabs>
        <w:ind w:right="-160"/>
        <w:jc w:val="both"/>
        <w:rPr>
          <w:rFonts w:ascii="Segoe UI" w:hAnsi="Segoe UI" w:cs="Segoe UI"/>
          <w:bCs/>
          <w:iCs/>
          <w:color w:val="FF0000"/>
          <w:sz w:val="22"/>
          <w:szCs w:val="22"/>
          <w:highlight w:val="lightGray"/>
        </w:rPr>
      </w:pPr>
      <w:r w:rsidRPr="00605957">
        <w:rPr>
          <w:rFonts w:ascii="Segoe UI" w:hAnsi="Segoe UI" w:cs="Segoe UI"/>
          <w:bCs/>
          <w:iCs/>
          <w:color w:val="FF0000"/>
          <w:sz w:val="22"/>
          <w:szCs w:val="22"/>
          <w:highlight w:val="lightGray"/>
        </w:rPr>
        <w:t>Choix 1 (part fixe)</w:t>
      </w:r>
    </w:p>
    <w:p w14:paraId="7C5E4246" w14:textId="77777777" w:rsidR="00BD6002" w:rsidRPr="00605957" w:rsidRDefault="00BD6002" w:rsidP="00AA0B4A">
      <w:pPr>
        <w:tabs>
          <w:tab w:val="left" w:pos="709"/>
          <w:tab w:val="left" w:pos="1134"/>
          <w:tab w:val="left" w:pos="2552"/>
          <w:tab w:val="left" w:pos="7230"/>
        </w:tabs>
        <w:ind w:right="-160"/>
        <w:jc w:val="both"/>
        <w:rPr>
          <w:rFonts w:ascii="Segoe UI" w:hAnsi="Segoe UI" w:cs="Segoe UI"/>
          <w:bCs/>
          <w:iCs/>
          <w:sz w:val="22"/>
          <w:szCs w:val="22"/>
          <w:highlight w:val="lightGray"/>
        </w:rPr>
      </w:pPr>
    </w:p>
    <w:p w14:paraId="4721772F" w14:textId="77777777" w:rsidR="00AA0B4A" w:rsidRPr="00605957"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Les prix du marché sont révisables</w:t>
      </w:r>
      <w:r w:rsidR="008F124D" w:rsidRPr="00605957">
        <w:rPr>
          <w:rFonts w:ascii="Segoe UI" w:hAnsi="Segoe UI" w:cs="Segoe UI"/>
          <w:bCs/>
          <w:iCs/>
          <w:sz w:val="22"/>
          <w:szCs w:val="22"/>
          <w:highlight w:val="lightGray"/>
        </w:rPr>
        <w:t xml:space="preserve"> mensuellement</w:t>
      </w:r>
      <w:r w:rsidRPr="00605957">
        <w:rPr>
          <w:rFonts w:ascii="Segoe UI" w:hAnsi="Segoe UI" w:cs="Segoe UI"/>
          <w:bCs/>
          <w:iCs/>
          <w:sz w:val="22"/>
          <w:szCs w:val="22"/>
          <w:highlight w:val="lightGray"/>
        </w:rPr>
        <w:t>.</w:t>
      </w:r>
    </w:p>
    <w:p w14:paraId="69E6145F" w14:textId="77777777" w:rsidR="00AA0B4A" w:rsidRPr="00605957"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La révision des prix sera effectuée</w:t>
      </w:r>
      <w:r w:rsidR="00BD6002" w:rsidRPr="00605957">
        <w:rPr>
          <w:rFonts w:ascii="Segoe UI" w:hAnsi="Segoe UI" w:cs="Segoe UI"/>
          <w:bCs/>
          <w:iCs/>
          <w:sz w:val="22"/>
          <w:szCs w:val="22"/>
          <w:highlight w:val="lightGray"/>
        </w:rPr>
        <w:t>, à la hausse et à la baisse,</w:t>
      </w:r>
      <w:r w:rsidRPr="00605957">
        <w:rPr>
          <w:rFonts w:ascii="Segoe UI" w:hAnsi="Segoe UI" w:cs="Segoe UI"/>
          <w:bCs/>
          <w:iCs/>
          <w:sz w:val="22"/>
          <w:szCs w:val="22"/>
          <w:highlight w:val="lightGray"/>
        </w:rPr>
        <w:t xml:space="preserve"> par application de la formule :</w:t>
      </w:r>
    </w:p>
    <w:p w14:paraId="3AA87999" w14:textId="77777777" w:rsidR="00AA0B4A" w:rsidRPr="00605957"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P</w:t>
      </w:r>
      <w:r w:rsidRPr="00605957">
        <w:rPr>
          <w:rFonts w:ascii="Segoe UI" w:hAnsi="Segoe UI" w:cs="Segoe UI"/>
          <w:bCs/>
          <w:iCs/>
          <w:sz w:val="22"/>
          <w:szCs w:val="22"/>
          <w:highlight w:val="lightGray"/>
          <w:vertAlign w:val="subscript"/>
        </w:rPr>
        <w:t>r</w:t>
      </w:r>
      <w:r w:rsidRPr="00605957">
        <w:rPr>
          <w:rFonts w:ascii="Segoe UI" w:hAnsi="Segoe UI" w:cs="Segoe UI"/>
          <w:bCs/>
          <w:iCs/>
          <w:sz w:val="22"/>
          <w:szCs w:val="22"/>
          <w:highlight w:val="lightGray"/>
        </w:rPr>
        <w:t xml:space="preserve"> = P</w:t>
      </w:r>
      <w:r w:rsidRPr="00605957">
        <w:rPr>
          <w:rFonts w:ascii="Segoe UI" w:hAnsi="Segoe UI" w:cs="Segoe UI"/>
          <w:bCs/>
          <w:iCs/>
          <w:sz w:val="22"/>
          <w:szCs w:val="22"/>
          <w:highlight w:val="lightGray"/>
          <w:vertAlign w:val="subscript"/>
        </w:rPr>
        <w:t>0</w:t>
      </w:r>
      <w:r w:rsidRPr="00605957">
        <w:rPr>
          <w:rFonts w:ascii="Segoe UI" w:hAnsi="Segoe UI" w:cs="Segoe UI"/>
          <w:bCs/>
          <w:iCs/>
          <w:sz w:val="22"/>
          <w:szCs w:val="22"/>
          <w:highlight w:val="lightGray"/>
        </w:rPr>
        <w:t xml:space="preserve"> X </w:t>
      </w:r>
      <w:r w:rsidR="00EC17C8" w:rsidRPr="00605957">
        <w:rPr>
          <w:rFonts w:ascii="Segoe UI" w:hAnsi="Segoe UI" w:cs="Segoe UI"/>
          <w:bCs/>
          <w:iCs/>
          <w:sz w:val="22"/>
          <w:szCs w:val="22"/>
          <w:highlight w:val="lightGray"/>
        </w:rPr>
        <w:t>(</w:t>
      </w:r>
      <w:r w:rsidRPr="00605957">
        <w:rPr>
          <w:rFonts w:ascii="Segoe UI" w:hAnsi="Segoe UI" w:cs="Segoe UI"/>
          <w:bCs/>
          <w:iCs/>
          <w:sz w:val="22"/>
          <w:szCs w:val="22"/>
          <w:highlight w:val="lightGray"/>
        </w:rPr>
        <w:t>I</w:t>
      </w:r>
      <w:r w:rsidRPr="00605957">
        <w:rPr>
          <w:rFonts w:ascii="Segoe UI" w:hAnsi="Segoe UI" w:cs="Segoe UI"/>
          <w:bCs/>
          <w:iCs/>
          <w:sz w:val="22"/>
          <w:szCs w:val="22"/>
          <w:highlight w:val="lightGray"/>
          <w:vertAlign w:val="subscript"/>
        </w:rPr>
        <w:t>m</w:t>
      </w:r>
      <w:r w:rsidRPr="00605957">
        <w:rPr>
          <w:rFonts w:ascii="Segoe UI" w:hAnsi="Segoe UI" w:cs="Segoe UI"/>
          <w:bCs/>
          <w:iCs/>
          <w:sz w:val="22"/>
          <w:szCs w:val="22"/>
          <w:highlight w:val="lightGray"/>
        </w:rPr>
        <w:t xml:space="preserve"> / I</w:t>
      </w:r>
      <w:r w:rsidRPr="00605957">
        <w:rPr>
          <w:rFonts w:ascii="Segoe UI" w:hAnsi="Segoe UI" w:cs="Segoe UI"/>
          <w:bCs/>
          <w:iCs/>
          <w:sz w:val="22"/>
          <w:szCs w:val="22"/>
          <w:highlight w:val="lightGray"/>
          <w:vertAlign w:val="subscript"/>
        </w:rPr>
        <w:t>0</w:t>
      </w:r>
      <w:r w:rsidR="00EC17C8" w:rsidRPr="00605957">
        <w:rPr>
          <w:rFonts w:ascii="Segoe UI" w:hAnsi="Segoe UI" w:cs="Segoe UI"/>
          <w:bCs/>
          <w:iCs/>
          <w:sz w:val="22"/>
          <w:szCs w:val="22"/>
          <w:highlight w:val="lightGray"/>
          <w:vertAlign w:val="subscript"/>
        </w:rPr>
        <w:t>)</w:t>
      </w:r>
      <w:r w:rsidRPr="00605957">
        <w:rPr>
          <w:rFonts w:ascii="Segoe UI" w:hAnsi="Segoe UI" w:cs="Segoe UI"/>
          <w:bCs/>
          <w:iCs/>
          <w:sz w:val="22"/>
          <w:szCs w:val="22"/>
          <w:highlight w:val="lightGray"/>
        </w:rPr>
        <w:t>}</w:t>
      </w:r>
    </w:p>
    <w:p w14:paraId="6C4DAA70" w14:textId="77777777" w:rsidR="00AA0B4A" w:rsidRPr="00605957"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P</w:t>
      </w:r>
      <w:r w:rsidRPr="00605957">
        <w:rPr>
          <w:rFonts w:ascii="Segoe UI" w:hAnsi="Segoe UI" w:cs="Segoe UI"/>
          <w:bCs/>
          <w:iCs/>
          <w:sz w:val="22"/>
          <w:szCs w:val="22"/>
          <w:highlight w:val="lightGray"/>
          <w:vertAlign w:val="subscript"/>
        </w:rPr>
        <w:t>r</w:t>
      </w:r>
      <w:r w:rsidRPr="00605957">
        <w:rPr>
          <w:rFonts w:ascii="Segoe UI" w:hAnsi="Segoe UI" w:cs="Segoe UI"/>
          <w:bCs/>
          <w:iCs/>
          <w:sz w:val="22"/>
          <w:szCs w:val="22"/>
          <w:highlight w:val="lightGray"/>
        </w:rPr>
        <w:t xml:space="preserve"> = Prix révisé</w:t>
      </w:r>
    </w:p>
    <w:p w14:paraId="7A906BF1" w14:textId="77777777" w:rsidR="00AA0B4A" w:rsidRPr="002C3364"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2C3364">
        <w:rPr>
          <w:rFonts w:ascii="Segoe UI" w:hAnsi="Segoe UI" w:cs="Segoe UI"/>
          <w:bCs/>
          <w:iCs/>
          <w:sz w:val="22"/>
          <w:szCs w:val="22"/>
          <w:highlight w:val="lightGray"/>
        </w:rPr>
        <w:t>P</w:t>
      </w:r>
      <w:r w:rsidRPr="002C3364">
        <w:rPr>
          <w:rFonts w:ascii="Segoe UI" w:hAnsi="Segoe UI" w:cs="Segoe UI"/>
          <w:bCs/>
          <w:iCs/>
          <w:sz w:val="22"/>
          <w:szCs w:val="22"/>
          <w:highlight w:val="lightGray"/>
          <w:vertAlign w:val="subscript"/>
        </w:rPr>
        <w:t>0</w:t>
      </w:r>
      <w:r w:rsidRPr="002C3364">
        <w:rPr>
          <w:rFonts w:ascii="Segoe UI" w:hAnsi="Segoe UI" w:cs="Segoe UI"/>
          <w:bCs/>
          <w:iCs/>
          <w:sz w:val="22"/>
          <w:szCs w:val="22"/>
          <w:highlight w:val="lightGray"/>
        </w:rPr>
        <w:t xml:space="preserve"> = Prix initial du marché</w:t>
      </w:r>
    </w:p>
    <w:p w14:paraId="1189F411" w14:textId="77777777" w:rsidR="00AA0B4A" w:rsidRPr="00605957"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I</w:t>
      </w:r>
      <w:r w:rsidRPr="00605957">
        <w:rPr>
          <w:rFonts w:ascii="Segoe UI" w:hAnsi="Segoe UI" w:cs="Segoe UI"/>
          <w:bCs/>
          <w:iCs/>
          <w:sz w:val="22"/>
          <w:szCs w:val="22"/>
          <w:highlight w:val="lightGray"/>
          <w:vertAlign w:val="subscript"/>
        </w:rPr>
        <w:t xml:space="preserve">m </w:t>
      </w:r>
      <w:r w:rsidRPr="00605957">
        <w:rPr>
          <w:rFonts w:ascii="Segoe UI" w:hAnsi="Segoe UI" w:cs="Segoe UI"/>
          <w:bCs/>
          <w:iCs/>
          <w:sz w:val="22"/>
          <w:szCs w:val="22"/>
          <w:highlight w:val="lightGray"/>
        </w:rPr>
        <w:t>= Valeur de référence du mois de révision des prix</w:t>
      </w:r>
    </w:p>
    <w:p w14:paraId="7464D8DC" w14:textId="77777777" w:rsidR="00AA0B4A" w:rsidRPr="00605957"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I</w:t>
      </w:r>
      <w:r w:rsidRPr="00605957">
        <w:rPr>
          <w:rFonts w:ascii="Segoe UI" w:hAnsi="Segoe UI" w:cs="Segoe UI"/>
          <w:bCs/>
          <w:iCs/>
          <w:sz w:val="22"/>
          <w:szCs w:val="22"/>
          <w:highlight w:val="lightGray"/>
          <w:vertAlign w:val="subscript"/>
        </w:rPr>
        <w:t>0</w:t>
      </w:r>
      <w:r w:rsidRPr="00605957">
        <w:rPr>
          <w:rFonts w:ascii="Segoe UI" w:hAnsi="Segoe UI" w:cs="Segoe UI"/>
          <w:bCs/>
          <w:iCs/>
          <w:sz w:val="22"/>
          <w:szCs w:val="22"/>
          <w:highlight w:val="lightGray"/>
        </w:rPr>
        <w:t xml:space="preserve"> = Valeur de référence du mois de remise des offres</w:t>
      </w:r>
    </w:p>
    <w:p w14:paraId="5BE061F6" w14:textId="77777777" w:rsidR="00AA0B4A" w:rsidRPr="00605957" w:rsidRDefault="00AA0B4A" w:rsidP="00AA0B4A">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
          <w:bCs/>
          <w:iCs/>
          <w:sz w:val="22"/>
          <w:szCs w:val="22"/>
          <w:highlight w:val="lightGray"/>
        </w:rPr>
        <w:t> </w:t>
      </w:r>
    </w:p>
    <w:p w14:paraId="2DFD8C0D" w14:textId="77777777" w:rsidR="00BD6002" w:rsidRPr="00605957" w:rsidRDefault="00BD6002" w:rsidP="00F121DA">
      <w:pPr>
        <w:tabs>
          <w:tab w:val="left" w:pos="709"/>
          <w:tab w:val="left" w:pos="1134"/>
          <w:tab w:val="left" w:pos="2552"/>
          <w:tab w:val="left" w:pos="7230"/>
        </w:tabs>
        <w:ind w:right="-160"/>
        <w:jc w:val="both"/>
        <w:rPr>
          <w:rFonts w:ascii="Segoe UI" w:hAnsi="Segoe UI" w:cs="Segoe UI"/>
          <w:bCs/>
          <w:i/>
          <w:iCs/>
          <w:color w:val="FF0000"/>
          <w:sz w:val="22"/>
          <w:szCs w:val="22"/>
        </w:rPr>
      </w:pPr>
      <w:r w:rsidRPr="00605957">
        <w:rPr>
          <w:rFonts w:ascii="Segoe UI" w:hAnsi="Segoe UI" w:cs="Segoe UI"/>
          <w:bCs/>
          <w:i/>
          <w:iCs/>
          <w:color w:val="FF0000"/>
          <w:sz w:val="22"/>
          <w:szCs w:val="22"/>
          <w:highlight w:val="lightGray"/>
        </w:rPr>
        <w:t>Choix 2 (part fixe + part variable : limite l’impact d’une hausse brutale)</w:t>
      </w:r>
    </w:p>
    <w:p w14:paraId="72F2A3FD" w14:textId="77777777" w:rsidR="00BD6002" w:rsidRPr="00605957" w:rsidRDefault="00BD6002" w:rsidP="00F121DA">
      <w:pPr>
        <w:tabs>
          <w:tab w:val="left" w:pos="709"/>
          <w:tab w:val="left" w:pos="1134"/>
          <w:tab w:val="left" w:pos="2552"/>
          <w:tab w:val="left" w:pos="7230"/>
        </w:tabs>
        <w:ind w:right="-160"/>
        <w:jc w:val="both"/>
        <w:rPr>
          <w:rFonts w:ascii="Segoe UI" w:hAnsi="Segoe UI" w:cs="Segoe UI"/>
          <w:bCs/>
          <w:i/>
          <w:iCs/>
          <w:sz w:val="22"/>
          <w:szCs w:val="22"/>
        </w:rPr>
      </w:pPr>
    </w:p>
    <w:p w14:paraId="618A15DF" w14:textId="77777777" w:rsidR="008F124D" w:rsidRPr="00605957" w:rsidRDefault="00BD6002" w:rsidP="00BD6002">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Les prix du marché sont révisables</w:t>
      </w:r>
      <w:r w:rsidR="008F124D" w:rsidRPr="00605957">
        <w:rPr>
          <w:rFonts w:ascii="Segoe UI" w:hAnsi="Segoe UI" w:cs="Segoe UI"/>
          <w:bCs/>
          <w:iCs/>
          <w:sz w:val="22"/>
          <w:szCs w:val="22"/>
          <w:highlight w:val="lightGray"/>
        </w:rPr>
        <w:t xml:space="preserve"> mensuellement.</w:t>
      </w:r>
    </w:p>
    <w:p w14:paraId="0975FAAF" w14:textId="77777777" w:rsidR="00BD6002" w:rsidRPr="00605957" w:rsidRDefault="00BD6002" w:rsidP="00BD6002">
      <w:pPr>
        <w:tabs>
          <w:tab w:val="left" w:pos="709"/>
          <w:tab w:val="left" w:pos="1134"/>
          <w:tab w:val="left" w:pos="2552"/>
          <w:tab w:val="left" w:pos="7230"/>
        </w:tabs>
        <w:ind w:right="-160"/>
        <w:jc w:val="both"/>
        <w:rPr>
          <w:rFonts w:ascii="Segoe UI" w:hAnsi="Segoe UI" w:cs="Segoe UI"/>
          <w:bCs/>
          <w:iCs/>
          <w:sz w:val="22"/>
          <w:szCs w:val="22"/>
          <w:highlight w:val="lightGray"/>
        </w:rPr>
      </w:pPr>
      <w:r w:rsidRPr="00605957">
        <w:rPr>
          <w:rFonts w:ascii="Segoe UI" w:hAnsi="Segoe UI" w:cs="Segoe UI"/>
          <w:bCs/>
          <w:iCs/>
          <w:sz w:val="22"/>
          <w:szCs w:val="22"/>
          <w:highlight w:val="lightGray"/>
        </w:rPr>
        <w:t>La révision des prix sera effectuée, à la hausse et à la baisse, par application de la formule :</w:t>
      </w:r>
    </w:p>
    <w:p w14:paraId="0E1EC9EB" w14:textId="77777777" w:rsidR="00BD6002" w:rsidRPr="00605957" w:rsidRDefault="00BD6002" w:rsidP="00BD6002">
      <w:pPr>
        <w:tabs>
          <w:tab w:val="left" w:pos="709"/>
          <w:tab w:val="left" w:pos="1134"/>
          <w:tab w:val="left" w:pos="2552"/>
          <w:tab w:val="left" w:pos="7230"/>
        </w:tabs>
        <w:ind w:right="-160"/>
        <w:jc w:val="both"/>
        <w:rPr>
          <w:rFonts w:ascii="Segoe UI" w:hAnsi="Segoe UI" w:cs="Segoe UI"/>
          <w:bCs/>
          <w:i/>
          <w:iCs/>
          <w:sz w:val="22"/>
          <w:szCs w:val="22"/>
          <w:highlight w:val="lightGray"/>
        </w:rPr>
      </w:pPr>
      <w:r w:rsidRPr="00605957">
        <w:rPr>
          <w:rFonts w:ascii="Segoe UI" w:hAnsi="Segoe UI" w:cs="Segoe UI"/>
          <w:bCs/>
          <w:i/>
          <w:iCs/>
          <w:sz w:val="22"/>
          <w:szCs w:val="22"/>
          <w:highlight w:val="lightGray"/>
        </w:rPr>
        <w:t> </w:t>
      </w:r>
    </w:p>
    <w:p w14:paraId="4E34F4A4" w14:textId="07C77BA2" w:rsidR="00BD6002" w:rsidRPr="00605957" w:rsidRDefault="00BD6002" w:rsidP="00BD6002">
      <w:pPr>
        <w:tabs>
          <w:tab w:val="left" w:pos="709"/>
          <w:tab w:val="left" w:pos="1134"/>
          <w:tab w:val="left" w:pos="2552"/>
          <w:tab w:val="left" w:pos="7230"/>
        </w:tabs>
        <w:ind w:right="-160"/>
        <w:jc w:val="both"/>
        <w:rPr>
          <w:rFonts w:ascii="Segoe UI" w:hAnsi="Segoe UI" w:cs="Segoe UI"/>
          <w:bCs/>
          <w:i/>
          <w:iCs/>
          <w:sz w:val="22"/>
          <w:szCs w:val="22"/>
        </w:rPr>
      </w:pPr>
      <w:r w:rsidRPr="00605957">
        <w:rPr>
          <w:rFonts w:ascii="Segoe UI" w:hAnsi="Segoe UI" w:cs="Segoe UI"/>
          <w:bCs/>
          <w:i/>
          <w:iCs/>
          <w:sz w:val="22"/>
          <w:szCs w:val="22"/>
          <w:highlight w:val="lightGray"/>
          <w:lang w:val="en-US"/>
        </w:rPr>
        <w:t xml:space="preserve">P = Po </w:t>
      </w:r>
      <w:r w:rsidR="00AE15D8" w:rsidRPr="00605957">
        <w:rPr>
          <w:rFonts w:ascii="Segoe UI" w:hAnsi="Segoe UI" w:cs="Segoe UI"/>
          <w:bCs/>
          <w:i/>
          <w:iCs/>
          <w:sz w:val="22"/>
          <w:szCs w:val="22"/>
          <w:highlight w:val="lightGray"/>
          <w:lang w:val="en-US"/>
        </w:rPr>
        <w:t>[</w:t>
      </w:r>
      <w:r w:rsidRPr="00605957">
        <w:rPr>
          <w:rFonts w:ascii="Segoe UI" w:hAnsi="Segoe UI" w:cs="Segoe UI"/>
          <w:bCs/>
          <w:i/>
          <w:iCs/>
          <w:sz w:val="22"/>
          <w:szCs w:val="22"/>
          <w:highlight w:val="lightGray"/>
          <w:lang w:val="en-US"/>
        </w:rPr>
        <w:t>0.15 + 0.85 (BT/</w:t>
      </w:r>
      <w:proofErr w:type="spellStart"/>
      <w:r w:rsidRPr="00605957">
        <w:rPr>
          <w:rFonts w:ascii="Segoe UI" w:hAnsi="Segoe UI" w:cs="Segoe UI"/>
          <w:bCs/>
          <w:i/>
          <w:iCs/>
          <w:sz w:val="22"/>
          <w:szCs w:val="22"/>
          <w:highlight w:val="lightGray"/>
          <w:lang w:val="en-US"/>
        </w:rPr>
        <w:t>BTo</w:t>
      </w:r>
      <w:proofErr w:type="spellEnd"/>
      <w:r w:rsidRPr="00605957">
        <w:rPr>
          <w:rFonts w:ascii="Segoe UI" w:hAnsi="Segoe UI" w:cs="Segoe UI"/>
          <w:bCs/>
          <w:i/>
          <w:iCs/>
          <w:sz w:val="22"/>
          <w:szCs w:val="22"/>
          <w:highlight w:val="lightGray"/>
          <w:lang w:val="en-US"/>
        </w:rPr>
        <w:t>)</w:t>
      </w:r>
      <w:r w:rsidR="00D64E30" w:rsidRPr="00605957">
        <w:rPr>
          <w:rFonts w:ascii="Segoe UI" w:hAnsi="Segoe UI" w:cs="Segoe UI"/>
          <w:bCs/>
          <w:i/>
          <w:iCs/>
          <w:sz w:val="22"/>
          <w:szCs w:val="22"/>
          <w:highlight w:val="lightGray"/>
          <w:lang w:val="en-US"/>
        </w:rPr>
        <w:t>]</w:t>
      </w:r>
    </w:p>
    <w:p w14:paraId="609A213A" w14:textId="77777777" w:rsidR="00BD6002" w:rsidRPr="00605957" w:rsidRDefault="00BD6002" w:rsidP="00BD6002">
      <w:pPr>
        <w:tabs>
          <w:tab w:val="left" w:pos="709"/>
          <w:tab w:val="left" w:pos="1134"/>
          <w:tab w:val="left" w:pos="2552"/>
          <w:tab w:val="left" w:pos="7230"/>
        </w:tabs>
        <w:ind w:right="-160"/>
        <w:jc w:val="both"/>
        <w:rPr>
          <w:rFonts w:ascii="Segoe UI" w:hAnsi="Segoe UI" w:cs="Segoe UI"/>
          <w:bCs/>
          <w:i/>
          <w:iCs/>
          <w:sz w:val="22"/>
          <w:szCs w:val="22"/>
          <w:highlight w:val="lightGray"/>
        </w:rPr>
      </w:pPr>
      <w:r w:rsidRPr="00605957">
        <w:rPr>
          <w:rFonts w:ascii="Segoe UI" w:hAnsi="Segoe UI" w:cs="Segoe UI"/>
          <w:bCs/>
          <w:i/>
          <w:iCs/>
          <w:sz w:val="22"/>
          <w:szCs w:val="22"/>
          <w:highlight w:val="lightGray"/>
        </w:rPr>
        <w:t> </w:t>
      </w:r>
    </w:p>
    <w:p w14:paraId="13F98C42" w14:textId="77777777" w:rsidR="00BD6002" w:rsidRPr="00605957" w:rsidRDefault="00BD6002" w:rsidP="00BD6002">
      <w:pPr>
        <w:tabs>
          <w:tab w:val="left" w:pos="709"/>
          <w:tab w:val="left" w:pos="1134"/>
          <w:tab w:val="left" w:pos="2552"/>
          <w:tab w:val="left" w:pos="7230"/>
        </w:tabs>
        <w:ind w:right="-160"/>
        <w:jc w:val="both"/>
        <w:rPr>
          <w:rFonts w:ascii="Segoe UI" w:hAnsi="Segoe UI" w:cs="Segoe UI"/>
          <w:bCs/>
          <w:i/>
          <w:iCs/>
          <w:sz w:val="22"/>
          <w:szCs w:val="22"/>
          <w:highlight w:val="lightGray"/>
        </w:rPr>
      </w:pPr>
      <w:r w:rsidRPr="00605957">
        <w:rPr>
          <w:rFonts w:ascii="Segoe UI" w:hAnsi="Segoe UI" w:cs="Segoe UI"/>
          <w:bCs/>
          <w:i/>
          <w:iCs/>
          <w:sz w:val="22"/>
          <w:szCs w:val="22"/>
          <w:highlight w:val="lightGray"/>
        </w:rPr>
        <w:t>P = Prix révisé</w:t>
      </w:r>
    </w:p>
    <w:p w14:paraId="67867FD0" w14:textId="77777777" w:rsidR="00BD6002" w:rsidRPr="002C3364" w:rsidRDefault="00BD6002" w:rsidP="00BD6002">
      <w:pPr>
        <w:tabs>
          <w:tab w:val="left" w:pos="709"/>
          <w:tab w:val="left" w:pos="1134"/>
          <w:tab w:val="left" w:pos="2552"/>
          <w:tab w:val="left" w:pos="7230"/>
        </w:tabs>
        <w:ind w:right="-160"/>
        <w:jc w:val="both"/>
        <w:rPr>
          <w:rFonts w:ascii="Segoe UI" w:hAnsi="Segoe UI" w:cs="Segoe UI"/>
          <w:bCs/>
          <w:i/>
          <w:iCs/>
          <w:sz w:val="22"/>
          <w:szCs w:val="22"/>
          <w:highlight w:val="lightGray"/>
        </w:rPr>
      </w:pPr>
      <w:r w:rsidRPr="002C3364">
        <w:rPr>
          <w:rFonts w:ascii="Segoe UI" w:hAnsi="Segoe UI" w:cs="Segoe UI"/>
          <w:bCs/>
          <w:i/>
          <w:iCs/>
          <w:sz w:val="22"/>
          <w:szCs w:val="22"/>
          <w:highlight w:val="lightGray"/>
        </w:rPr>
        <w:t xml:space="preserve">Po = </w:t>
      </w:r>
      <w:r w:rsidRPr="002C3364">
        <w:rPr>
          <w:rFonts w:ascii="Segoe UI" w:hAnsi="Segoe UI" w:cs="Segoe UI"/>
          <w:bCs/>
          <w:iCs/>
          <w:sz w:val="22"/>
          <w:szCs w:val="22"/>
          <w:highlight w:val="lightGray"/>
        </w:rPr>
        <w:t>Prix initial du marché</w:t>
      </w:r>
    </w:p>
    <w:p w14:paraId="2DE2457A" w14:textId="77777777" w:rsidR="00BD6002" w:rsidRPr="00605957" w:rsidRDefault="00BD6002" w:rsidP="00BD6002">
      <w:pPr>
        <w:tabs>
          <w:tab w:val="left" w:pos="709"/>
          <w:tab w:val="left" w:pos="1134"/>
          <w:tab w:val="left" w:pos="2552"/>
          <w:tab w:val="left" w:pos="7230"/>
        </w:tabs>
        <w:ind w:right="-160"/>
        <w:jc w:val="both"/>
        <w:rPr>
          <w:rFonts w:ascii="Segoe UI" w:hAnsi="Segoe UI" w:cs="Segoe UI"/>
          <w:bCs/>
          <w:i/>
          <w:iCs/>
          <w:sz w:val="22"/>
          <w:szCs w:val="22"/>
          <w:highlight w:val="lightGray"/>
        </w:rPr>
      </w:pPr>
      <w:proofErr w:type="spellStart"/>
      <w:r w:rsidRPr="00605957">
        <w:rPr>
          <w:rFonts w:ascii="Segoe UI" w:hAnsi="Segoe UI" w:cs="Segoe UI"/>
          <w:bCs/>
          <w:i/>
          <w:iCs/>
          <w:sz w:val="22"/>
          <w:szCs w:val="22"/>
          <w:highlight w:val="lightGray"/>
        </w:rPr>
        <w:lastRenderedPageBreak/>
        <w:t>BTo</w:t>
      </w:r>
      <w:proofErr w:type="spellEnd"/>
      <w:r w:rsidRPr="00605957">
        <w:rPr>
          <w:rFonts w:ascii="Segoe UI" w:hAnsi="Segoe UI" w:cs="Segoe UI"/>
          <w:bCs/>
          <w:i/>
          <w:iCs/>
          <w:sz w:val="22"/>
          <w:szCs w:val="22"/>
          <w:highlight w:val="lightGray"/>
        </w:rPr>
        <w:t xml:space="preserve"> : </w:t>
      </w:r>
      <w:r w:rsidRPr="00605957">
        <w:rPr>
          <w:rFonts w:ascii="Segoe UI" w:hAnsi="Segoe UI" w:cs="Segoe UI"/>
          <w:bCs/>
          <w:iCs/>
          <w:sz w:val="22"/>
          <w:szCs w:val="22"/>
          <w:highlight w:val="lightGray"/>
        </w:rPr>
        <w:t>Valeur de référence du mois de remise des offres</w:t>
      </w:r>
    </w:p>
    <w:p w14:paraId="5C9016E9" w14:textId="77777777" w:rsidR="00BD6002" w:rsidRPr="00605957" w:rsidRDefault="00BD6002" w:rsidP="00BD6002">
      <w:pPr>
        <w:tabs>
          <w:tab w:val="left" w:pos="709"/>
          <w:tab w:val="left" w:pos="1134"/>
          <w:tab w:val="left" w:pos="2552"/>
          <w:tab w:val="left" w:pos="7230"/>
        </w:tabs>
        <w:ind w:right="-160"/>
        <w:jc w:val="both"/>
        <w:rPr>
          <w:rFonts w:ascii="Segoe UI" w:hAnsi="Segoe UI" w:cs="Segoe UI"/>
          <w:bCs/>
          <w:i/>
          <w:iCs/>
          <w:sz w:val="22"/>
          <w:szCs w:val="22"/>
        </w:rPr>
      </w:pPr>
      <w:r w:rsidRPr="00605957">
        <w:rPr>
          <w:rFonts w:ascii="Segoe UI" w:hAnsi="Segoe UI" w:cs="Segoe UI"/>
          <w:bCs/>
          <w:i/>
          <w:iCs/>
          <w:sz w:val="22"/>
          <w:szCs w:val="22"/>
          <w:highlight w:val="lightGray"/>
        </w:rPr>
        <w:t xml:space="preserve">BT : </w:t>
      </w:r>
      <w:r w:rsidRPr="00605957">
        <w:rPr>
          <w:rFonts w:ascii="Segoe UI" w:hAnsi="Segoe UI" w:cs="Segoe UI"/>
          <w:bCs/>
          <w:iCs/>
          <w:sz w:val="22"/>
          <w:szCs w:val="22"/>
          <w:highlight w:val="lightGray"/>
        </w:rPr>
        <w:t>Valeur de référence du mois de révision des prix</w:t>
      </w:r>
      <w:r w:rsidRPr="00605957">
        <w:rPr>
          <w:rFonts w:ascii="Segoe UI" w:hAnsi="Segoe UI" w:cs="Segoe UI"/>
          <w:bCs/>
          <w:i/>
          <w:iCs/>
          <w:sz w:val="22"/>
          <w:szCs w:val="22"/>
        </w:rPr>
        <w:t xml:space="preserve">           </w:t>
      </w:r>
    </w:p>
    <w:p w14:paraId="3446732F" w14:textId="77777777" w:rsidR="00410F92" w:rsidRPr="00605957" w:rsidRDefault="00410F92" w:rsidP="00C64316">
      <w:pPr>
        <w:tabs>
          <w:tab w:val="left" w:pos="709"/>
          <w:tab w:val="left" w:pos="1134"/>
          <w:tab w:val="left" w:pos="2552"/>
          <w:tab w:val="left" w:pos="7230"/>
        </w:tabs>
        <w:ind w:right="-160"/>
        <w:jc w:val="both"/>
        <w:rPr>
          <w:rFonts w:ascii="Segoe UI" w:hAnsi="Segoe UI" w:cs="Segoe UI"/>
          <w:bCs/>
          <w:iCs/>
          <w:sz w:val="22"/>
          <w:szCs w:val="22"/>
        </w:rPr>
      </w:pPr>
      <w:bookmarkStart w:id="0" w:name="_Hlk155167181"/>
    </w:p>
    <w:p w14:paraId="7733E295" w14:textId="0826BA47" w:rsidR="00477A62" w:rsidRPr="002C3364" w:rsidRDefault="00410F92" w:rsidP="00477A62">
      <w:pPr>
        <w:tabs>
          <w:tab w:val="left" w:pos="709"/>
          <w:tab w:val="left" w:pos="1134"/>
          <w:tab w:val="left" w:pos="2552"/>
          <w:tab w:val="left" w:pos="7230"/>
        </w:tabs>
        <w:ind w:right="-160"/>
        <w:jc w:val="both"/>
        <w:rPr>
          <w:rFonts w:ascii="Segoe UI" w:hAnsi="Segoe UI" w:cs="Segoe UI"/>
          <w:bCs/>
          <w:iCs/>
          <w:sz w:val="22"/>
          <w:szCs w:val="22"/>
        </w:rPr>
      </w:pPr>
      <w:r w:rsidRPr="002C3364">
        <w:rPr>
          <w:rFonts w:ascii="Segoe UI" w:hAnsi="Segoe UI" w:cs="Segoe UI"/>
          <w:sz w:val="22"/>
          <w:szCs w:val="22"/>
        </w:rPr>
        <w:t xml:space="preserve">La révision des prix sera appliquée sur chaque acompte mensuel. Par dérogation au CCAG Travaux, aucune révision ne sera déterminée provisoirement, le calcul de la révision se fera sur le dernier index connu au mois de réalisation </w:t>
      </w:r>
      <w:r w:rsidR="001761D7" w:rsidRPr="002C3364">
        <w:rPr>
          <w:rFonts w:ascii="Segoe UI" w:hAnsi="Segoe UI" w:cs="Segoe UI"/>
          <w:sz w:val="22"/>
          <w:szCs w:val="22"/>
        </w:rPr>
        <w:t xml:space="preserve">effective </w:t>
      </w:r>
      <w:r w:rsidRPr="002C3364">
        <w:rPr>
          <w:rFonts w:ascii="Segoe UI" w:hAnsi="Segoe UI" w:cs="Segoe UI"/>
          <w:sz w:val="22"/>
          <w:szCs w:val="22"/>
        </w:rPr>
        <w:t>des travaux.</w:t>
      </w:r>
      <w:r w:rsidR="00477A62" w:rsidRPr="002C3364">
        <w:rPr>
          <w:rFonts w:ascii="Segoe UI" w:hAnsi="Segoe UI" w:cs="Segoe UI"/>
          <w:bCs/>
          <w:iCs/>
          <w:sz w:val="22"/>
          <w:szCs w:val="22"/>
        </w:rPr>
        <w:t xml:space="preserve"> Les coefficients de révision sont arrondis au millième supérieur.</w:t>
      </w:r>
    </w:p>
    <w:p w14:paraId="0EEB3811" w14:textId="77777777" w:rsidR="00005FAA" w:rsidRPr="002C3364" w:rsidRDefault="00005FAA" w:rsidP="00477A62">
      <w:pPr>
        <w:tabs>
          <w:tab w:val="left" w:pos="709"/>
          <w:tab w:val="left" w:pos="1134"/>
          <w:tab w:val="left" w:pos="2552"/>
          <w:tab w:val="left" w:pos="7230"/>
        </w:tabs>
        <w:ind w:right="-160"/>
        <w:jc w:val="both"/>
        <w:rPr>
          <w:rFonts w:ascii="Segoe UI" w:hAnsi="Segoe UI" w:cs="Segoe UI"/>
          <w:bCs/>
          <w:iCs/>
          <w:sz w:val="22"/>
          <w:szCs w:val="22"/>
        </w:rPr>
      </w:pPr>
    </w:p>
    <w:p w14:paraId="2649B18C" w14:textId="77777777" w:rsidR="00005FAA" w:rsidRPr="00605957" w:rsidRDefault="00005FAA" w:rsidP="00005FAA">
      <w:pPr>
        <w:tabs>
          <w:tab w:val="left" w:pos="709"/>
          <w:tab w:val="left" w:pos="1134"/>
          <w:tab w:val="left" w:pos="2552"/>
          <w:tab w:val="left" w:pos="7230"/>
        </w:tabs>
        <w:ind w:right="-160"/>
        <w:jc w:val="both"/>
        <w:rPr>
          <w:rFonts w:ascii="Segoe UI" w:hAnsi="Segoe UI" w:cs="Segoe UI"/>
          <w:bCs/>
          <w:iCs/>
          <w:sz w:val="22"/>
          <w:szCs w:val="22"/>
        </w:rPr>
      </w:pPr>
      <w:r w:rsidRPr="002C3364">
        <w:rPr>
          <w:rFonts w:ascii="Segoe UI" w:hAnsi="Segoe UI" w:cs="Segoe UI"/>
          <w:bCs/>
          <w:iCs/>
          <w:sz w:val="22"/>
          <w:szCs w:val="22"/>
        </w:rPr>
        <w:t>Le décompte définitif est calculé sur la base du dernier indice connu à la date de réception des travaux.</w:t>
      </w:r>
    </w:p>
    <w:bookmarkEnd w:id="0"/>
    <w:p w14:paraId="58BCA1D0" w14:textId="23E1353D" w:rsidR="00D64E30" w:rsidRPr="00605957" w:rsidRDefault="00D64E30" w:rsidP="00BD6002">
      <w:pPr>
        <w:tabs>
          <w:tab w:val="left" w:pos="709"/>
          <w:tab w:val="left" w:pos="1134"/>
          <w:tab w:val="left" w:pos="2552"/>
          <w:tab w:val="left" w:pos="7230"/>
        </w:tabs>
        <w:ind w:right="-160"/>
        <w:jc w:val="both"/>
        <w:rPr>
          <w:rFonts w:ascii="Segoe UI" w:hAnsi="Segoe UI" w:cs="Segoe UI"/>
          <w:bCs/>
          <w:iCs/>
          <w:sz w:val="22"/>
          <w:szCs w:val="22"/>
        </w:rPr>
      </w:pPr>
    </w:p>
    <w:p w14:paraId="5A3ECA37" w14:textId="3A186D74" w:rsidR="00AC1C4F" w:rsidRPr="002C3364" w:rsidRDefault="003947F8" w:rsidP="00BD6002">
      <w:pPr>
        <w:tabs>
          <w:tab w:val="left" w:pos="709"/>
          <w:tab w:val="left" w:pos="1134"/>
          <w:tab w:val="left" w:pos="2552"/>
          <w:tab w:val="left" w:pos="7230"/>
        </w:tabs>
        <w:ind w:right="-160"/>
        <w:jc w:val="both"/>
        <w:rPr>
          <w:rFonts w:ascii="Segoe UI" w:hAnsi="Segoe UI" w:cs="Segoe UI"/>
          <w:bCs/>
          <w:iCs/>
          <w:color w:val="EE0000"/>
          <w:sz w:val="22"/>
          <w:szCs w:val="22"/>
          <w:highlight w:val="lightGray"/>
        </w:rPr>
      </w:pPr>
      <w:r w:rsidRPr="002C3364">
        <w:rPr>
          <w:rFonts w:ascii="Segoe UI" w:hAnsi="Segoe UI" w:cs="Segoe UI"/>
          <w:bCs/>
          <w:iCs/>
          <w:color w:val="EE0000"/>
          <w:sz w:val="22"/>
          <w:szCs w:val="22"/>
          <w:highlight w:val="lightGray"/>
        </w:rPr>
        <w:t xml:space="preserve">A indiquer par l’acheteur </w:t>
      </w:r>
    </w:p>
    <w:p w14:paraId="0406ACEA" w14:textId="37A73F86" w:rsidR="00AC1C4F" w:rsidRPr="002C3364" w:rsidRDefault="00AC1C4F" w:rsidP="00BD6002">
      <w:pPr>
        <w:tabs>
          <w:tab w:val="left" w:pos="709"/>
          <w:tab w:val="left" w:pos="1134"/>
          <w:tab w:val="left" w:pos="2552"/>
          <w:tab w:val="left" w:pos="7230"/>
        </w:tabs>
        <w:ind w:right="-160"/>
        <w:jc w:val="both"/>
        <w:rPr>
          <w:rFonts w:ascii="Segoe UI" w:hAnsi="Segoe UI" w:cs="Segoe UI"/>
          <w:bCs/>
          <w:iCs/>
          <w:color w:val="EE0000"/>
          <w:sz w:val="22"/>
          <w:szCs w:val="22"/>
        </w:rPr>
      </w:pPr>
      <w:bookmarkStart w:id="1" w:name="_Hlk154671984"/>
      <w:r w:rsidRPr="002C3364">
        <w:rPr>
          <w:rFonts w:ascii="Segoe UI" w:hAnsi="Segoe UI" w:cs="Segoe UI"/>
          <w:bCs/>
          <w:iCs/>
          <w:color w:val="EE0000"/>
          <w:sz w:val="22"/>
          <w:szCs w:val="22"/>
          <w:highlight w:val="lightGray"/>
        </w:rPr>
        <w:t xml:space="preserve">Liste des indices retenus par lots : </w:t>
      </w:r>
      <w:hyperlink r:id="rId7" w:history="1">
        <w:r w:rsidRPr="002C3364">
          <w:rPr>
            <w:rStyle w:val="Lienhypertexte"/>
            <w:rFonts w:ascii="Segoe UI" w:hAnsi="Segoe UI" w:cs="Segoe UI"/>
            <w:iCs/>
            <w:color w:val="EE0000"/>
            <w:sz w:val="22"/>
            <w:szCs w:val="22"/>
            <w:highlight w:val="lightGray"/>
          </w:rPr>
          <w:t>https://www.insee.fr/fr/statistiques/6328071</w:t>
        </w:r>
      </w:hyperlink>
    </w:p>
    <w:bookmarkEnd w:id="1"/>
    <w:p w14:paraId="04B2E63D" w14:textId="77777777" w:rsidR="00BD6002" w:rsidRPr="00605957" w:rsidRDefault="00BD6002" w:rsidP="00F121DA">
      <w:pPr>
        <w:tabs>
          <w:tab w:val="left" w:pos="709"/>
          <w:tab w:val="left" w:pos="1134"/>
          <w:tab w:val="left" w:pos="2552"/>
          <w:tab w:val="left" w:pos="7230"/>
        </w:tabs>
        <w:ind w:right="-160"/>
        <w:jc w:val="both"/>
        <w:rPr>
          <w:rFonts w:ascii="Segoe UI" w:hAnsi="Segoe UI" w:cs="Segoe UI"/>
          <w:bCs/>
          <w:i/>
          <w:iCs/>
          <w:sz w:val="22"/>
          <w:szCs w:val="22"/>
        </w:rPr>
      </w:pPr>
    </w:p>
    <w:p w14:paraId="5665888C" w14:textId="5FB4D56F" w:rsidR="000925B8" w:rsidRPr="00605957" w:rsidRDefault="000925B8" w:rsidP="00410F92">
      <w:pPr>
        <w:autoSpaceDE w:val="0"/>
        <w:autoSpaceDN w:val="0"/>
        <w:adjustRightInd w:val="0"/>
        <w:jc w:val="both"/>
        <w:rPr>
          <w:rFonts w:ascii="Segoe UI" w:hAnsi="Segoe UI" w:cs="Segoe UI"/>
          <w:bCs/>
          <w:i/>
          <w:iCs/>
          <w:sz w:val="22"/>
          <w:szCs w:val="22"/>
        </w:rPr>
      </w:pPr>
      <w:r w:rsidRPr="002C3364">
        <w:rPr>
          <w:rFonts w:ascii="Segoe UI" w:eastAsiaTheme="minorHAnsi" w:hAnsi="Segoe UI" w:cs="Segoe UI"/>
          <w:sz w:val="22"/>
          <w:szCs w:val="22"/>
          <w:lang w:eastAsia="en-US"/>
        </w:rPr>
        <w:t>Dans le cas de disparition d'indice, un nouvel indice de substitution préconisé par</w:t>
      </w:r>
      <w:r w:rsidR="00410F92" w:rsidRPr="002C3364">
        <w:rPr>
          <w:rFonts w:ascii="Segoe UI" w:eastAsiaTheme="minorHAnsi" w:hAnsi="Segoe UI" w:cs="Segoe UI"/>
          <w:sz w:val="22"/>
          <w:szCs w:val="22"/>
          <w:lang w:eastAsia="en-US"/>
        </w:rPr>
        <w:t xml:space="preserve"> </w:t>
      </w:r>
      <w:r w:rsidRPr="002C3364">
        <w:rPr>
          <w:rFonts w:ascii="Segoe UI" w:eastAsiaTheme="minorHAnsi" w:hAnsi="Segoe UI" w:cs="Segoe UI"/>
          <w:sz w:val="22"/>
          <w:szCs w:val="22"/>
          <w:lang w:eastAsia="en-US"/>
        </w:rPr>
        <w:t>l'organisme qui l'établit sera de plein droit applicable.</w:t>
      </w:r>
      <w:r w:rsidR="00410F92" w:rsidRPr="002C3364">
        <w:rPr>
          <w:rFonts w:ascii="Segoe UI" w:eastAsiaTheme="minorHAnsi" w:hAnsi="Segoe UI" w:cs="Segoe UI"/>
          <w:sz w:val="22"/>
          <w:szCs w:val="22"/>
          <w:lang w:eastAsia="en-US"/>
        </w:rPr>
        <w:t xml:space="preserve"> </w:t>
      </w:r>
      <w:r w:rsidRPr="002C3364">
        <w:rPr>
          <w:rFonts w:ascii="Segoe UI" w:eastAsiaTheme="minorHAnsi" w:hAnsi="Segoe UI" w:cs="Segoe UI"/>
          <w:sz w:val="22"/>
          <w:szCs w:val="22"/>
          <w:lang w:eastAsia="en-US"/>
        </w:rPr>
        <w:t>Dans le cas où aucun indice de substitution ne serait préconisé, les parties</w:t>
      </w:r>
      <w:r w:rsidR="00410F92" w:rsidRPr="002C3364">
        <w:rPr>
          <w:rFonts w:ascii="Segoe UI" w:eastAsiaTheme="minorHAnsi" w:hAnsi="Segoe UI" w:cs="Segoe UI"/>
          <w:sz w:val="22"/>
          <w:szCs w:val="22"/>
          <w:lang w:eastAsia="en-US"/>
        </w:rPr>
        <w:t xml:space="preserve"> </w:t>
      </w:r>
      <w:r w:rsidRPr="002C3364">
        <w:rPr>
          <w:rFonts w:ascii="Segoe UI" w:eastAsiaTheme="minorHAnsi" w:hAnsi="Segoe UI" w:cs="Segoe UI"/>
          <w:sz w:val="22"/>
          <w:szCs w:val="22"/>
          <w:lang w:eastAsia="en-US"/>
        </w:rPr>
        <w:t>conviennent que la substitution d'indice sera effectuée par avenant</w:t>
      </w:r>
      <w:r w:rsidR="00410F92" w:rsidRPr="002C3364">
        <w:rPr>
          <w:rFonts w:ascii="Segoe UI" w:eastAsiaTheme="minorHAnsi" w:hAnsi="Segoe UI" w:cs="Segoe UI"/>
          <w:sz w:val="22"/>
          <w:szCs w:val="22"/>
          <w:lang w:eastAsia="en-US"/>
        </w:rPr>
        <w:t xml:space="preserve"> sur le fondement d’une clause de réexamen (</w:t>
      </w:r>
      <w:r w:rsidRPr="002C3364">
        <w:rPr>
          <w:rFonts w:ascii="Segoe UI" w:eastAsiaTheme="minorHAnsi" w:hAnsi="Segoe UI" w:cs="Segoe UI"/>
          <w:sz w:val="22"/>
          <w:szCs w:val="22"/>
          <w:lang w:eastAsia="en-US"/>
        </w:rPr>
        <w:t>article R 2194-1 du C</w:t>
      </w:r>
      <w:r w:rsidR="00410F92" w:rsidRPr="002C3364">
        <w:rPr>
          <w:rFonts w:ascii="Segoe UI" w:eastAsiaTheme="minorHAnsi" w:hAnsi="Segoe UI" w:cs="Segoe UI"/>
          <w:sz w:val="22"/>
          <w:szCs w:val="22"/>
          <w:lang w:eastAsia="en-US"/>
        </w:rPr>
        <w:t>CP).</w:t>
      </w:r>
    </w:p>
    <w:p w14:paraId="417654C4" w14:textId="77777777" w:rsidR="000925B8" w:rsidRPr="00605957" w:rsidRDefault="000925B8" w:rsidP="00F121DA">
      <w:pPr>
        <w:tabs>
          <w:tab w:val="left" w:pos="709"/>
          <w:tab w:val="left" w:pos="1134"/>
          <w:tab w:val="left" w:pos="2552"/>
          <w:tab w:val="left" w:pos="7230"/>
        </w:tabs>
        <w:ind w:right="-160"/>
        <w:jc w:val="both"/>
        <w:rPr>
          <w:rFonts w:ascii="Segoe UI" w:hAnsi="Segoe UI" w:cs="Segoe UI"/>
          <w:bCs/>
          <w:i/>
          <w:iCs/>
          <w:sz w:val="22"/>
          <w:szCs w:val="22"/>
        </w:rPr>
      </w:pPr>
    </w:p>
    <w:p w14:paraId="2F581F6E" w14:textId="6E90B8AC" w:rsidR="00F121DA" w:rsidRPr="00605957" w:rsidRDefault="00F121DA" w:rsidP="008F124D">
      <w:pPr>
        <w:pStyle w:val="Corpsdetexte"/>
        <w:numPr>
          <w:ilvl w:val="0"/>
          <w:numId w:val="1"/>
        </w:numPr>
        <w:rPr>
          <w:rFonts w:ascii="Segoe UI" w:hAnsi="Segoe UI" w:cs="Segoe UI"/>
          <w:b/>
          <w:sz w:val="22"/>
          <w:szCs w:val="22"/>
          <w:u w:val="single"/>
        </w:rPr>
      </w:pPr>
      <w:r w:rsidRPr="00605957">
        <w:rPr>
          <w:rFonts w:ascii="Segoe UI" w:hAnsi="Segoe UI" w:cs="Segoe UI"/>
          <w:b/>
          <w:sz w:val="22"/>
          <w:szCs w:val="22"/>
          <w:u w:val="single"/>
        </w:rPr>
        <w:t>Avances (articles R 2191-3 et suivants du CCP)</w:t>
      </w:r>
    </w:p>
    <w:p w14:paraId="62BA8877" w14:textId="77777777" w:rsidR="00776422" w:rsidRPr="00605957" w:rsidRDefault="0095280F" w:rsidP="0095280F">
      <w:pPr>
        <w:pStyle w:val="Corpsdetexte"/>
        <w:tabs>
          <w:tab w:val="left" w:pos="709"/>
          <w:tab w:val="left" w:pos="1134"/>
          <w:tab w:val="left" w:pos="2552"/>
          <w:tab w:val="left" w:pos="9072"/>
        </w:tabs>
        <w:ind w:right="-160"/>
        <w:rPr>
          <w:rFonts w:ascii="Segoe UI" w:hAnsi="Segoe UI" w:cs="Segoe UI"/>
          <w:sz w:val="22"/>
          <w:szCs w:val="22"/>
        </w:rPr>
      </w:pPr>
      <w:r w:rsidRPr="00605957">
        <w:rPr>
          <w:rFonts w:ascii="Segoe UI" w:hAnsi="Segoe UI" w:cs="Segoe UI"/>
          <w:sz w:val="22"/>
          <w:szCs w:val="22"/>
        </w:rPr>
        <w:t xml:space="preserve">Le cas échéant, application de l’option B du CCAG Travaux. </w:t>
      </w:r>
      <w:r w:rsidR="00F121DA" w:rsidRPr="00605957">
        <w:rPr>
          <w:rFonts w:ascii="Segoe UI" w:hAnsi="Segoe UI" w:cs="Segoe UI"/>
          <w:sz w:val="22"/>
          <w:szCs w:val="22"/>
        </w:rPr>
        <w:t>P</w:t>
      </w:r>
      <w:proofErr w:type="spellStart"/>
      <w:r w:rsidR="00F121DA" w:rsidRPr="00605957">
        <w:rPr>
          <w:rFonts w:ascii="Segoe UI" w:hAnsi="Segoe UI" w:cs="Segoe UI"/>
          <w:sz w:val="22"/>
          <w:szCs w:val="22"/>
          <w:lang w:val="x-none"/>
        </w:rPr>
        <w:t>our</w:t>
      </w:r>
      <w:proofErr w:type="spellEnd"/>
      <w:r w:rsidR="00F121DA" w:rsidRPr="00605957">
        <w:rPr>
          <w:rFonts w:ascii="Segoe UI" w:hAnsi="Segoe UI" w:cs="Segoe UI"/>
          <w:sz w:val="22"/>
          <w:szCs w:val="22"/>
          <w:lang w:val="x-none"/>
        </w:rPr>
        <w:t xml:space="preserve"> les marchés supérieurs à</w:t>
      </w:r>
      <w:r w:rsidR="00F121DA" w:rsidRPr="00605957">
        <w:rPr>
          <w:rFonts w:ascii="Segoe UI" w:hAnsi="Segoe UI" w:cs="Segoe UI"/>
          <w:sz w:val="22"/>
          <w:szCs w:val="22"/>
        </w:rPr>
        <w:t xml:space="preserve"> </w:t>
      </w:r>
      <w:r w:rsidR="00F121DA" w:rsidRPr="00605957">
        <w:rPr>
          <w:rFonts w:ascii="Segoe UI" w:hAnsi="Segoe UI" w:cs="Segoe UI"/>
          <w:sz w:val="22"/>
          <w:szCs w:val="22"/>
          <w:lang w:val="x-none"/>
        </w:rPr>
        <w:t>50 000 € HT, une avance égale à 5% du montant initial du marché, toutes taxes comprises, est accordée au titulaire, sauf si celui-ci la refuse, et dans la mesure où le délai d’exécution est supérieur à 2 mois.</w:t>
      </w:r>
      <w:r w:rsidR="004C5585" w:rsidRPr="00605957">
        <w:rPr>
          <w:rFonts w:ascii="Segoe UI" w:hAnsi="Segoe UI" w:cs="Segoe UI"/>
          <w:sz w:val="22"/>
          <w:szCs w:val="22"/>
        </w:rPr>
        <w:t xml:space="preserve"> </w:t>
      </w:r>
    </w:p>
    <w:p w14:paraId="1520B007" w14:textId="77777777" w:rsidR="00C54596" w:rsidRPr="00605957" w:rsidRDefault="00C54596" w:rsidP="0095280F">
      <w:pPr>
        <w:pStyle w:val="Corpsdetexte"/>
        <w:tabs>
          <w:tab w:val="left" w:pos="709"/>
          <w:tab w:val="left" w:pos="1134"/>
          <w:tab w:val="left" w:pos="2552"/>
          <w:tab w:val="left" w:pos="9072"/>
        </w:tabs>
        <w:ind w:right="-160"/>
        <w:rPr>
          <w:rFonts w:ascii="Segoe UI" w:hAnsi="Segoe UI" w:cs="Segoe UI"/>
          <w:sz w:val="22"/>
          <w:szCs w:val="22"/>
        </w:rPr>
      </w:pPr>
    </w:p>
    <w:p w14:paraId="1EEEC816" w14:textId="177211A7" w:rsidR="001A0186" w:rsidRPr="00605957" w:rsidRDefault="00C54596" w:rsidP="001A0186">
      <w:pPr>
        <w:pStyle w:val="Corpsdetexte"/>
        <w:tabs>
          <w:tab w:val="left" w:pos="709"/>
          <w:tab w:val="left" w:pos="1134"/>
          <w:tab w:val="left" w:pos="2552"/>
          <w:tab w:val="left" w:pos="9072"/>
        </w:tabs>
        <w:ind w:right="-160"/>
        <w:rPr>
          <w:rFonts w:ascii="Segoe UI" w:hAnsi="Segoe UI" w:cs="Segoe UI"/>
          <w:sz w:val="22"/>
          <w:szCs w:val="22"/>
        </w:rPr>
      </w:pPr>
      <w:bookmarkStart w:id="2" w:name="_Hlk154669054"/>
      <w:r w:rsidRPr="00605957">
        <w:rPr>
          <w:rFonts w:ascii="Segoe UI" w:hAnsi="Segoe UI" w:cs="Segoe UI"/>
          <w:sz w:val="22"/>
          <w:szCs w:val="22"/>
        </w:rPr>
        <w:t>Le titulaire, sauf s'il s'agit d'un organisme public, doit justifier de la constitution d'une garantie à première demande à concurrence de 100 % du montant de l'avance. La caution personnelle et solidaire n'est pas autorisée.</w:t>
      </w:r>
      <w:r w:rsidR="002C3364">
        <w:rPr>
          <w:rFonts w:ascii="Segoe UI" w:hAnsi="Segoe UI" w:cs="Segoe UI"/>
          <w:sz w:val="22"/>
          <w:szCs w:val="22"/>
        </w:rPr>
        <w:t xml:space="preserve"> </w:t>
      </w:r>
      <w:r w:rsidR="001A0186" w:rsidRPr="002C3364">
        <w:rPr>
          <w:rFonts w:ascii="Segoe UI" w:hAnsi="Segoe UI" w:cs="Segoe UI"/>
          <w:sz w:val="22"/>
          <w:szCs w:val="22"/>
        </w:rPr>
        <w:t xml:space="preserve">Le paiement de l'avance intervient, sous réserve de la constitution d’une garantie à première demande, dans un délai maximum de 30 jours comptés à partir </w:t>
      </w:r>
      <w:r w:rsidR="00272467" w:rsidRPr="002C3364">
        <w:rPr>
          <w:rFonts w:ascii="Segoe UI" w:hAnsi="Segoe UI" w:cs="Segoe UI"/>
          <w:sz w:val="22"/>
          <w:szCs w:val="22"/>
        </w:rPr>
        <w:t xml:space="preserve">de l’ordre de service emportant commencement d’exécution des prestations ou à défaut de </w:t>
      </w:r>
      <w:r w:rsidR="003947F8" w:rsidRPr="002C3364">
        <w:rPr>
          <w:rFonts w:ascii="Segoe UI" w:hAnsi="Segoe UI" w:cs="Segoe UI"/>
          <w:sz w:val="22"/>
          <w:szCs w:val="22"/>
        </w:rPr>
        <w:t>la notification d’attribution.</w:t>
      </w:r>
      <w:r w:rsidR="001A0186" w:rsidRPr="00605957">
        <w:rPr>
          <w:rFonts w:ascii="Segoe UI" w:hAnsi="Segoe UI" w:cs="Segoe UI"/>
          <w:sz w:val="22"/>
          <w:szCs w:val="22"/>
        </w:rPr>
        <w:t xml:space="preserve"> </w:t>
      </w:r>
    </w:p>
    <w:bookmarkEnd w:id="2"/>
    <w:p w14:paraId="29121E57" w14:textId="5D2A90F5" w:rsidR="00776422" w:rsidRPr="00605957" w:rsidRDefault="00776422" w:rsidP="00776422">
      <w:pPr>
        <w:overflowPunct w:val="0"/>
        <w:autoSpaceDE w:val="0"/>
        <w:autoSpaceDN w:val="0"/>
        <w:adjustRightInd w:val="0"/>
        <w:spacing w:before="120" w:after="120"/>
        <w:jc w:val="both"/>
        <w:textAlignment w:val="baseline"/>
        <w:rPr>
          <w:rFonts w:ascii="Segoe UI" w:hAnsi="Segoe UI" w:cs="Segoe UI"/>
          <w:sz w:val="22"/>
          <w:szCs w:val="22"/>
        </w:rPr>
      </w:pPr>
      <w:r w:rsidRPr="00605957">
        <w:rPr>
          <w:rFonts w:ascii="Segoe UI" w:hAnsi="Segoe UI" w:cs="Segoe UI"/>
          <w:sz w:val="22"/>
          <w:szCs w:val="22"/>
        </w:rPr>
        <w:t xml:space="preserve">Le remboursement de l’avance, effectué par précompte sur les sommes dues ultérieurement au </w:t>
      </w:r>
      <w:r w:rsidR="00155D9C" w:rsidRPr="00605957">
        <w:rPr>
          <w:rFonts w:ascii="Segoe UI" w:hAnsi="Segoe UI" w:cs="Segoe UI"/>
          <w:sz w:val="22"/>
          <w:szCs w:val="22"/>
        </w:rPr>
        <w:t>t</w:t>
      </w:r>
      <w:r w:rsidRPr="00605957">
        <w:rPr>
          <w:rFonts w:ascii="Segoe UI" w:hAnsi="Segoe UI" w:cs="Segoe UI"/>
          <w:sz w:val="22"/>
          <w:szCs w:val="22"/>
        </w:rPr>
        <w:t xml:space="preserve">itulaire, commence lorsque le montant des prestations exécutées au titre du marché </w:t>
      </w:r>
      <w:r w:rsidR="00C54596" w:rsidRPr="00605957">
        <w:rPr>
          <w:rFonts w:ascii="Segoe UI" w:hAnsi="Segoe UI" w:cs="Segoe UI"/>
          <w:sz w:val="22"/>
          <w:szCs w:val="22"/>
        </w:rPr>
        <w:t xml:space="preserve">atteint ou </w:t>
      </w:r>
      <w:r w:rsidRPr="00605957">
        <w:rPr>
          <w:rFonts w:ascii="Segoe UI" w:hAnsi="Segoe UI" w:cs="Segoe UI"/>
          <w:sz w:val="22"/>
          <w:szCs w:val="22"/>
        </w:rPr>
        <w:t>dépasse 65 % du montant initial du marché.</w:t>
      </w:r>
    </w:p>
    <w:p w14:paraId="3722B2AB" w14:textId="77777777" w:rsidR="00776422" w:rsidRPr="00605957" w:rsidRDefault="00776422" w:rsidP="00776422">
      <w:pPr>
        <w:jc w:val="both"/>
        <w:rPr>
          <w:rFonts w:ascii="Segoe UI" w:hAnsi="Segoe UI" w:cs="Segoe UI"/>
          <w:sz w:val="22"/>
          <w:szCs w:val="22"/>
        </w:rPr>
      </w:pPr>
      <w:r w:rsidRPr="00605957">
        <w:rPr>
          <w:rFonts w:ascii="Segoe UI" w:hAnsi="Segoe UI" w:cs="Segoe UI"/>
          <w:sz w:val="22"/>
          <w:szCs w:val="22"/>
        </w:rPr>
        <w:t>Le remboursement doit être terminé lorsque le montant des prestations exécutées atteint 80 % du montant initial du marché, toutes taxes comprises.</w:t>
      </w:r>
    </w:p>
    <w:p w14:paraId="7059AC7C" w14:textId="77777777" w:rsidR="00C54596" w:rsidRPr="00605957" w:rsidRDefault="00C54596" w:rsidP="00776422">
      <w:pPr>
        <w:jc w:val="both"/>
        <w:rPr>
          <w:rFonts w:ascii="Segoe UI" w:hAnsi="Segoe UI" w:cs="Segoe UI"/>
          <w:sz w:val="22"/>
          <w:szCs w:val="22"/>
        </w:rPr>
      </w:pPr>
    </w:p>
    <w:p w14:paraId="19829242" w14:textId="77777777" w:rsidR="00C54596" w:rsidRPr="00605957" w:rsidRDefault="00C54596" w:rsidP="00C54596">
      <w:pPr>
        <w:jc w:val="both"/>
        <w:rPr>
          <w:rFonts w:ascii="Segoe UI" w:hAnsi="Segoe UI" w:cs="Segoe UI"/>
          <w:sz w:val="22"/>
          <w:szCs w:val="22"/>
        </w:rPr>
      </w:pPr>
      <w:r w:rsidRPr="00605957">
        <w:rPr>
          <w:rFonts w:ascii="Segoe UI" w:hAnsi="Segoe UI" w:cs="Segoe UI"/>
          <w:sz w:val="22"/>
          <w:szCs w:val="22"/>
        </w:rPr>
        <w:t xml:space="preserve">En cas de groupement d'opérateurs économiques, la part de l'avance est rapportée au montant des prestations individualisées par membre, et le taux de l'avance est déterminé au regard de la taille d'entreprise de chacun des membres. A défaut, l'avance est versée sur le compte du groupement ou du mandataire qui aura la charge de la répartir entre les membres du groupement. </w:t>
      </w:r>
    </w:p>
    <w:p w14:paraId="1A5A1512" w14:textId="77777777" w:rsidR="003947F8" w:rsidRPr="00605957" w:rsidRDefault="003947F8" w:rsidP="00C54596">
      <w:pPr>
        <w:jc w:val="both"/>
        <w:rPr>
          <w:rFonts w:ascii="Segoe UI" w:hAnsi="Segoe UI" w:cs="Segoe UI"/>
          <w:sz w:val="22"/>
          <w:szCs w:val="22"/>
        </w:rPr>
      </w:pPr>
    </w:p>
    <w:p w14:paraId="600C844B" w14:textId="4131A2E0" w:rsidR="00C54596" w:rsidRPr="00605957" w:rsidRDefault="00C54596" w:rsidP="00C54596">
      <w:pPr>
        <w:jc w:val="both"/>
        <w:rPr>
          <w:rFonts w:ascii="Segoe UI" w:hAnsi="Segoe UI" w:cs="Segoe UI"/>
          <w:sz w:val="22"/>
          <w:szCs w:val="22"/>
        </w:rPr>
      </w:pPr>
      <w:r w:rsidRPr="00605957">
        <w:rPr>
          <w:rFonts w:ascii="Segoe UI" w:hAnsi="Segoe UI" w:cs="Segoe UI"/>
          <w:sz w:val="22"/>
          <w:szCs w:val="22"/>
        </w:rPr>
        <w:t>Une avance peut être versée, sur leur demande, aux sous-traitants bénéficiaires du paiement direct suivant les mêmes dispositions que celles applicables au titulaire du marché, avec les particularités détaillées aux articles R. 2191-6, R. 2193-10 et R. 2193-17 à R. 2193-21 du Code de la commande publique.</w:t>
      </w:r>
    </w:p>
    <w:p w14:paraId="614E229E" w14:textId="77777777" w:rsidR="00F121DA" w:rsidRPr="00605957" w:rsidRDefault="008F124D" w:rsidP="008F124D">
      <w:pPr>
        <w:pStyle w:val="Corpsdetexte"/>
        <w:numPr>
          <w:ilvl w:val="0"/>
          <w:numId w:val="2"/>
        </w:numPr>
        <w:rPr>
          <w:rFonts w:ascii="Segoe UI" w:hAnsi="Segoe UI" w:cs="Segoe UI"/>
          <w:b/>
          <w:sz w:val="22"/>
          <w:szCs w:val="22"/>
          <w:u w:val="single"/>
        </w:rPr>
      </w:pPr>
      <w:r w:rsidRPr="00605957">
        <w:rPr>
          <w:rFonts w:ascii="Segoe UI" w:hAnsi="Segoe UI" w:cs="Segoe UI"/>
          <w:b/>
          <w:sz w:val="22"/>
          <w:szCs w:val="22"/>
        </w:rPr>
        <w:lastRenderedPageBreak/>
        <w:t xml:space="preserve">- </w:t>
      </w:r>
      <w:r w:rsidR="00F121DA" w:rsidRPr="00605957">
        <w:rPr>
          <w:rFonts w:ascii="Segoe UI" w:hAnsi="Segoe UI" w:cs="Segoe UI"/>
          <w:b/>
          <w:sz w:val="22"/>
          <w:szCs w:val="22"/>
          <w:u w:val="single"/>
        </w:rPr>
        <w:t>Pénalités</w:t>
      </w:r>
    </w:p>
    <w:p w14:paraId="0D92FD30" w14:textId="4584DACD" w:rsidR="00F121DA" w:rsidRPr="00605957" w:rsidRDefault="00F121DA" w:rsidP="00F121DA">
      <w:pPr>
        <w:autoSpaceDE w:val="0"/>
        <w:autoSpaceDN w:val="0"/>
        <w:adjustRightInd w:val="0"/>
        <w:jc w:val="both"/>
        <w:rPr>
          <w:rFonts w:ascii="Segoe UI" w:hAnsi="Segoe UI" w:cs="Segoe UI"/>
          <w:sz w:val="22"/>
          <w:szCs w:val="22"/>
        </w:rPr>
      </w:pPr>
      <w:r w:rsidRPr="00605957">
        <w:rPr>
          <w:rFonts w:ascii="Segoe UI" w:hAnsi="Segoe UI" w:cs="Segoe UI"/>
          <w:sz w:val="22"/>
          <w:szCs w:val="22"/>
        </w:rPr>
        <w:t xml:space="preserve">Les pénalités s’appliquent </w:t>
      </w:r>
      <w:r w:rsidR="00642041" w:rsidRPr="00605957">
        <w:rPr>
          <w:rFonts w:ascii="Segoe UI" w:hAnsi="Segoe UI" w:cs="Segoe UI"/>
          <w:sz w:val="22"/>
          <w:szCs w:val="22"/>
        </w:rPr>
        <w:t>conformément à l’article 19.2.4 du CCAG Travaux</w:t>
      </w:r>
      <w:r w:rsidRPr="00605957">
        <w:rPr>
          <w:rFonts w:ascii="Segoe UI" w:hAnsi="Segoe UI" w:cs="Segoe UI"/>
          <w:sz w:val="22"/>
          <w:szCs w:val="22"/>
        </w:rPr>
        <w:t xml:space="preserve">. </w:t>
      </w:r>
      <w:r w:rsidR="00D64E30" w:rsidRPr="00605957">
        <w:rPr>
          <w:rFonts w:ascii="Segoe UI" w:hAnsi="Segoe UI" w:cs="Segoe UI"/>
          <w:sz w:val="22"/>
          <w:szCs w:val="22"/>
        </w:rPr>
        <w:t>Lorsque le maître d'ouvrage envisage d'appliquer les pénalités de retard, constatées par le maître d'œuvre, il invite, par écrit, le titulaire à présenter ses observations dans un délai qui ne peut être inférieur à quinze jours. Le maître d'ouvrage précise le montant des pénalités susceptibles d'être appliquées, le ou les retards concernés ainsi que le délai imparti au titulaire pour présenter ses observations. A défaut de réponse du titulaire, le maître d'ouvrage applique les pénalités de retard.</w:t>
      </w:r>
    </w:p>
    <w:p w14:paraId="5B07E298" w14:textId="26394440" w:rsidR="00F121DA" w:rsidRPr="00605957" w:rsidRDefault="00F121DA" w:rsidP="00F121DA">
      <w:pPr>
        <w:autoSpaceDE w:val="0"/>
        <w:autoSpaceDN w:val="0"/>
        <w:adjustRightInd w:val="0"/>
        <w:spacing w:before="120"/>
        <w:jc w:val="both"/>
        <w:rPr>
          <w:rFonts w:ascii="Segoe UI" w:hAnsi="Segoe UI" w:cs="Segoe UI"/>
          <w:sz w:val="22"/>
          <w:szCs w:val="22"/>
        </w:rPr>
      </w:pPr>
      <w:r w:rsidRPr="00605957">
        <w:rPr>
          <w:rFonts w:ascii="Segoe UI" w:hAnsi="Segoe UI" w:cs="Segoe UI"/>
          <w:sz w:val="22"/>
          <w:szCs w:val="22"/>
        </w:rPr>
        <w:t>En cas de retard imputable au titulaire dans l’exécution des travaux, il est appliqué une pénalité journalière de 1/500</w:t>
      </w:r>
      <w:r w:rsidRPr="00605957">
        <w:rPr>
          <w:rFonts w:ascii="Segoe UI" w:hAnsi="Segoe UI" w:cs="Segoe UI"/>
          <w:sz w:val="22"/>
          <w:szCs w:val="22"/>
          <w:vertAlign w:val="superscript"/>
        </w:rPr>
        <w:t>ème</w:t>
      </w:r>
      <w:r w:rsidRPr="00605957">
        <w:rPr>
          <w:rFonts w:ascii="Segoe UI" w:hAnsi="Segoe UI" w:cs="Segoe UI"/>
          <w:sz w:val="22"/>
          <w:szCs w:val="22"/>
        </w:rPr>
        <w:t xml:space="preserve"> du montant HT du marché</w:t>
      </w:r>
      <w:r w:rsidR="003947F8" w:rsidRPr="00605957">
        <w:rPr>
          <w:rFonts w:ascii="Segoe UI" w:hAnsi="Segoe UI" w:cs="Segoe UI"/>
          <w:sz w:val="22"/>
          <w:szCs w:val="22"/>
        </w:rPr>
        <w:t>, avec un minimum de 150 euros nets par jour</w:t>
      </w:r>
      <w:r w:rsidR="00251376" w:rsidRPr="00605957">
        <w:rPr>
          <w:rFonts w:ascii="Segoe UI" w:hAnsi="Segoe UI" w:cs="Segoe UI"/>
          <w:sz w:val="22"/>
          <w:szCs w:val="22"/>
        </w:rPr>
        <w:t xml:space="preserve"> </w:t>
      </w:r>
      <w:r w:rsidR="00251376" w:rsidRPr="002C3364">
        <w:rPr>
          <w:rFonts w:ascii="Segoe UI" w:hAnsi="Segoe UI" w:cs="Segoe UI"/>
          <w:sz w:val="22"/>
          <w:szCs w:val="22"/>
        </w:rPr>
        <w:t>et un maximum de 300 euros nets par jour.</w:t>
      </w:r>
    </w:p>
    <w:p w14:paraId="588CB7FC" w14:textId="77777777" w:rsidR="00F121DA" w:rsidRPr="00605957" w:rsidRDefault="00F121DA" w:rsidP="00F121DA">
      <w:pPr>
        <w:autoSpaceDE w:val="0"/>
        <w:autoSpaceDN w:val="0"/>
        <w:adjustRightInd w:val="0"/>
        <w:spacing w:before="120"/>
        <w:jc w:val="both"/>
        <w:rPr>
          <w:rFonts w:ascii="Segoe UI" w:hAnsi="Segoe UI" w:cs="Segoe UI"/>
          <w:sz w:val="22"/>
          <w:szCs w:val="22"/>
        </w:rPr>
      </w:pPr>
      <w:r w:rsidRPr="00605957">
        <w:rPr>
          <w:rFonts w:ascii="Segoe UI" w:hAnsi="Segoe UI" w:cs="Segoe UI"/>
          <w:sz w:val="22"/>
          <w:szCs w:val="22"/>
        </w:rPr>
        <w:t>En cas d'absence à la réunion de chantier, après convocation expresse du pouvoir adjudicateur, le titulaire encourt une pénalité forfaitaire fixée à 50 €.</w:t>
      </w:r>
    </w:p>
    <w:p w14:paraId="297B256D" w14:textId="70917E56" w:rsidR="00F121DA" w:rsidRPr="00605957" w:rsidRDefault="00F121DA" w:rsidP="00F121DA">
      <w:pPr>
        <w:autoSpaceDE w:val="0"/>
        <w:autoSpaceDN w:val="0"/>
        <w:adjustRightInd w:val="0"/>
        <w:spacing w:before="120"/>
        <w:jc w:val="both"/>
        <w:rPr>
          <w:rFonts w:ascii="Segoe UI" w:hAnsi="Segoe UI" w:cs="Segoe UI"/>
          <w:sz w:val="22"/>
          <w:szCs w:val="22"/>
          <w:lang w:eastAsia="ar-SA"/>
        </w:rPr>
      </w:pPr>
      <w:r w:rsidRPr="00605957">
        <w:rPr>
          <w:rFonts w:ascii="Segoe UI" w:hAnsi="Segoe UI" w:cs="Segoe UI"/>
          <w:sz w:val="22"/>
          <w:szCs w:val="22"/>
        </w:rPr>
        <w:t xml:space="preserve">En cas de retard dans la remise de documents d’exécution, après demande expresse du pouvoir adjudicateur qui précise le délai de communication, le titulaire encourt une pénalité journalière de 50 € par jour de retard. Ces retenues sont fixées </w:t>
      </w:r>
      <w:r w:rsidR="00F24772" w:rsidRPr="00605957">
        <w:rPr>
          <w:rFonts w:ascii="Segoe UI" w:hAnsi="Segoe UI" w:cs="Segoe UI"/>
          <w:sz w:val="22"/>
          <w:szCs w:val="22"/>
        </w:rPr>
        <w:t xml:space="preserve">au maximum </w:t>
      </w:r>
      <w:r w:rsidRPr="00605957">
        <w:rPr>
          <w:rFonts w:ascii="Segoe UI" w:hAnsi="Segoe UI" w:cs="Segoe UI"/>
          <w:sz w:val="22"/>
          <w:szCs w:val="22"/>
        </w:rPr>
        <w:t>à cinq pour cent (5 %) du montant du marché hors taxes du lot intéressé.</w:t>
      </w:r>
    </w:p>
    <w:p w14:paraId="74578922" w14:textId="77777777" w:rsidR="00F121DA" w:rsidRPr="00605957" w:rsidRDefault="00F121DA" w:rsidP="00F121DA">
      <w:pPr>
        <w:spacing w:before="80" w:after="80"/>
        <w:jc w:val="both"/>
        <w:rPr>
          <w:rFonts w:ascii="Segoe UI" w:hAnsi="Segoe UI" w:cs="Segoe UI"/>
          <w:sz w:val="22"/>
          <w:szCs w:val="22"/>
        </w:rPr>
      </w:pPr>
      <w:r w:rsidRPr="00605957">
        <w:rPr>
          <w:rFonts w:ascii="Segoe UI" w:hAnsi="Segoe UI" w:cs="Segoe UI"/>
          <w:sz w:val="22"/>
          <w:szCs w:val="22"/>
          <w:lang w:eastAsia="ar-SA"/>
        </w:rPr>
        <w:t xml:space="preserve">En cas de non-respect des mesures spécifiques d’intervention prévues au marché, notamment celles fixées par le coordonnateur SPS, </w:t>
      </w:r>
      <w:r w:rsidRPr="00605957">
        <w:rPr>
          <w:rFonts w:ascii="Segoe UI" w:hAnsi="Segoe UI" w:cs="Segoe UI"/>
          <w:sz w:val="22"/>
          <w:szCs w:val="22"/>
        </w:rPr>
        <w:t>le titulaire encourt une pénalité forfaitaire fixée à 50 €.</w:t>
      </w:r>
    </w:p>
    <w:p w14:paraId="5D34C294" w14:textId="77777777" w:rsidR="002963A9" w:rsidRPr="00605957" w:rsidRDefault="00321A8C" w:rsidP="003C27A9">
      <w:pPr>
        <w:pStyle w:val="Corpsdetexte"/>
        <w:rPr>
          <w:rFonts w:ascii="Segoe UI" w:eastAsiaTheme="minorHAnsi" w:hAnsi="Segoe UI" w:cs="Segoe UI"/>
          <w:color w:val="000000" w:themeColor="text1"/>
          <w:sz w:val="22"/>
          <w:szCs w:val="22"/>
          <w:lang w:eastAsia="en-US"/>
        </w:rPr>
      </w:pPr>
      <w:r w:rsidRPr="00605957">
        <w:rPr>
          <w:rFonts w:ascii="Segoe UI" w:eastAsiaTheme="minorHAnsi" w:hAnsi="Segoe UI" w:cs="Segoe UI"/>
          <w:color w:val="000000" w:themeColor="text1"/>
          <w:sz w:val="22"/>
          <w:szCs w:val="22"/>
          <w:lang w:eastAsia="en-US"/>
        </w:rPr>
        <w:t>I</w:t>
      </w:r>
      <w:r w:rsidR="003C27A9" w:rsidRPr="00605957">
        <w:rPr>
          <w:rFonts w:ascii="Segoe UI" w:eastAsiaTheme="minorHAnsi" w:hAnsi="Segoe UI" w:cs="Segoe UI"/>
          <w:color w:val="000000" w:themeColor="text1"/>
          <w:sz w:val="22"/>
          <w:szCs w:val="22"/>
          <w:lang w:eastAsia="en-US"/>
        </w:rPr>
        <w:t xml:space="preserve">l n'est prévu aucune exonération à l'application des pénalités de retard. </w:t>
      </w:r>
      <w:r w:rsidRPr="00605957">
        <w:rPr>
          <w:rFonts w:ascii="Segoe UI" w:eastAsiaTheme="minorHAnsi" w:hAnsi="Segoe UI" w:cs="Segoe UI"/>
          <w:color w:val="000000" w:themeColor="text1"/>
          <w:sz w:val="22"/>
          <w:szCs w:val="22"/>
          <w:lang w:eastAsia="en-US"/>
        </w:rPr>
        <w:t>Le montant total des pénalités de retard appliquées au titulaire ne peut excéder 10 % du montant total hors taxes du marché, de la tranche considérée ou du bon de commande.</w:t>
      </w:r>
    </w:p>
    <w:p w14:paraId="7DAA018E" w14:textId="77777777" w:rsidR="00D76132" w:rsidRPr="00605957" w:rsidRDefault="00D76132" w:rsidP="003C27A9">
      <w:pPr>
        <w:pStyle w:val="Corpsdetexte"/>
        <w:rPr>
          <w:rFonts w:ascii="Segoe UI" w:eastAsiaTheme="minorHAnsi" w:hAnsi="Segoe UI" w:cs="Segoe UI"/>
          <w:color w:val="000000" w:themeColor="text1"/>
          <w:sz w:val="22"/>
          <w:szCs w:val="22"/>
          <w:lang w:eastAsia="en-US"/>
        </w:rPr>
      </w:pPr>
    </w:p>
    <w:p w14:paraId="0BD84E9A" w14:textId="77777777" w:rsidR="00F121DA" w:rsidRPr="00605957" w:rsidRDefault="00F121DA" w:rsidP="008F124D">
      <w:pPr>
        <w:pStyle w:val="Corpsdetexte"/>
        <w:numPr>
          <w:ilvl w:val="0"/>
          <w:numId w:val="3"/>
        </w:numPr>
        <w:rPr>
          <w:rFonts w:ascii="Segoe UI" w:hAnsi="Segoe UI" w:cs="Segoe UI"/>
          <w:b/>
          <w:sz w:val="22"/>
          <w:szCs w:val="22"/>
          <w:u w:val="single"/>
        </w:rPr>
      </w:pPr>
      <w:r w:rsidRPr="00605957">
        <w:rPr>
          <w:rFonts w:ascii="Segoe UI" w:hAnsi="Segoe UI" w:cs="Segoe UI"/>
          <w:b/>
          <w:sz w:val="22"/>
          <w:szCs w:val="22"/>
          <w:u w:val="single"/>
        </w:rPr>
        <w:t xml:space="preserve">Modalités de règlement </w:t>
      </w:r>
    </w:p>
    <w:p w14:paraId="044C2046" w14:textId="77777777" w:rsidR="00F121DA" w:rsidRPr="00605957" w:rsidRDefault="00F121DA" w:rsidP="00F121DA">
      <w:pPr>
        <w:jc w:val="both"/>
        <w:rPr>
          <w:rFonts w:ascii="Segoe UI" w:hAnsi="Segoe UI" w:cs="Segoe UI"/>
          <w:sz w:val="22"/>
          <w:szCs w:val="22"/>
        </w:rPr>
      </w:pPr>
      <w:r w:rsidRPr="00605957">
        <w:rPr>
          <w:rFonts w:ascii="Segoe UI" w:hAnsi="Segoe UI" w:cs="Segoe UI"/>
          <w:sz w:val="22"/>
          <w:szCs w:val="22"/>
        </w:rPr>
        <w:t>Les travaux, objet du présent marché, seront rémunérés dans les conditions fixées par les règles de la comptabilité publique.</w:t>
      </w:r>
    </w:p>
    <w:p w14:paraId="777EC4FD" w14:textId="77777777" w:rsidR="00F121DA" w:rsidRPr="00605957" w:rsidRDefault="00F121DA" w:rsidP="00F121DA">
      <w:pPr>
        <w:jc w:val="both"/>
        <w:rPr>
          <w:rFonts w:ascii="Segoe UI" w:hAnsi="Segoe UI" w:cs="Segoe UI"/>
          <w:sz w:val="22"/>
          <w:szCs w:val="22"/>
        </w:rPr>
      </w:pPr>
    </w:p>
    <w:p w14:paraId="55581A84" w14:textId="77777777" w:rsidR="00F121DA" w:rsidRPr="00605957" w:rsidRDefault="00F121DA" w:rsidP="00F121DA">
      <w:pPr>
        <w:jc w:val="both"/>
        <w:rPr>
          <w:rFonts w:ascii="Segoe UI" w:eastAsia="Calibri" w:hAnsi="Segoe UI" w:cs="Segoe UI"/>
          <w:sz w:val="22"/>
          <w:szCs w:val="22"/>
          <w:lang w:eastAsia="en-US"/>
        </w:rPr>
      </w:pPr>
      <w:r w:rsidRPr="00605957">
        <w:rPr>
          <w:rFonts w:ascii="Segoe UI" w:hAnsi="Segoe UI" w:cs="Segoe UI"/>
          <w:sz w:val="22"/>
          <w:szCs w:val="22"/>
          <w:lang w:val="x-none"/>
        </w:rPr>
        <w:t xml:space="preserve">Les sommes dues au(x) titulaire(s), </w:t>
      </w:r>
      <w:r w:rsidRPr="00605957">
        <w:rPr>
          <w:rFonts w:ascii="Segoe UI" w:hAnsi="Segoe UI" w:cs="Segoe UI"/>
          <w:sz w:val="22"/>
          <w:szCs w:val="22"/>
        </w:rPr>
        <w:t xml:space="preserve">et aux sous-traitants de premier rang éventuels, </w:t>
      </w:r>
      <w:r w:rsidRPr="00605957">
        <w:rPr>
          <w:rFonts w:ascii="Segoe UI" w:hAnsi="Segoe UI" w:cs="Segoe UI"/>
          <w:sz w:val="22"/>
          <w:szCs w:val="22"/>
          <w:lang w:val="x-none"/>
        </w:rPr>
        <w:t xml:space="preserve">seront payées dans un délai global de </w:t>
      </w:r>
      <w:r w:rsidRPr="00605957">
        <w:rPr>
          <w:rFonts w:ascii="Segoe UI" w:hAnsi="Segoe UI" w:cs="Segoe UI"/>
          <w:sz w:val="22"/>
          <w:szCs w:val="22"/>
        </w:rPr>
        <w:t>30</w:t>
      </w:r>
      <w:r w:rsidRPr="00605957">
        <w:rPr>
          <w:rFonts w:ascii="Segoe UI" w:hAnsi="Segoe UI" w:cs="Segoe UI"/>
          <w:sz w:val="22"/>
          <w:szCs w:val="22"/>
          <w:lang w:val="x-none"/>
        </w:rPr>
        <w:t xml:space="preserve"> jours à compter de la date de réception des factures ou des demandes de paiement équivalentes.</w:t>
      </w:r>
      <w:r w:rsidRPr="00605957">
        <w:rPr>
          <w:rFonts w:ascii="Segoe UI" w:hAnsi="Segoe UI" w:cs="Segoe UI"/>
          <w:sz w:val="22"/>
          <w:szCs w:val="22"/>
        </w:rPr>
        <w:t xml:space="preserve"> </w:t>
      </w:r>
      <w:r w:rsidRPr="00605957">
        <w:rPr>
          <w:rFonts w:ascii="Segoe UI" w:eastAsia="Calibri" w:hAnsi="Segoe UI" w:cs="Segoe UI"/>
          <w:sz w:val="22"/>
          <w:szCs w:val="22"/>
          <w:lang w:eastAsia="en-US"/>
        </w:rPr>
        <w:t>La TVA applicable est celle en vigueur au moment de la facturation.</w:t>
      </w:r>
    </w:p>
    <w:p w14:paraId="2FFE167E" w14:textId="77777777" w:rsidR="00F121DA" w:rsidRPr="00605957" w:rsidRDefault="00F121DA" w:rsidP="00F121DA">
      <w:pPr>
        <w:jc w:val="both"/>
        <w:rPr>
          <w:rFonts w:ascii="Segoe UI" w:eastAsia="Calibri" w:hAnsi="Segoe UI" w:cs="Segoe UI"/>
          <w:sz w:val="22"/>
          <w:szCs w:val="22"/>
          <w:lang w:eastAsia="en-US"/>
        </w:rPr>
      </w:pPr>
    </w:p>
    <w:p w14:paraId="41B19FC3" w14:textId="3C40C738" w:rsidR="00F121DA" w:rsidRPr="00605957" w:rsidRDefault="003C27A9" w:rsidP="003C27A9">
      <w:pPr>
        <w:jc w:val="both"/>
        <w:rPr>
          <w:rFonts w:ascii="Segoe UI" w:hAnsi="Segoe UI" w:cs="Segoe UI"/>
          <w:sz w:val="22"/>
          <w:szCs w:val="22"/>
        </w:rPr>
      </w:pPr>
      <w:r w:rsidRPr="00605957">
        <w:rPr>
          <w:rFonts w:ascii="Segoe UI" w:hAnsi="Segoe UI" w:cs="Segoe UI"/>
          <w:sz w:val="22"/>
          <w:szCs w:val="22"/>
        </w:rPr>
        <w:t>Les modalités de règlement des comptes sont définies dans les conditions de l'article 12 du CCAG-Travaux. Les</w:t>
      </w:r>
      <w:r w:rsidR="003E649F" w:rsidRPr="00605957">
        <w:rPr>
          <w:rFonts w:ascii="Segoe UI" w:hAnsi="Segoe UI" w:cs="Segoe UI"/>
          <w:sz w:val="22"/>
          <w:szCs w:val="22"/>
        </w:rPr>
        <w:t xml:space="preserve"> </w:t>
      </w:r>
      <w:r w:rsidRPr="00605957">
        <w:rPr>
          <w:rFonts w:ascii="Segoe UI" w:hAnsi="Segoe UI" w:cs="Segoe UI"/>
          <w:sz w:val="22"/>
          <w:szCs w:val="22"/>
        </w:rPr>
        <w:t>acomptes seront versés mensuellement. Le décompte général et définitif lie</w:t>
      </w:r>
      <w:r w:rsidR="003E649F" w:rsidRPr="00605957">
        <w:rPr>
          <w:rFonts w:ascii="Segoe UI" w:hAnsi="Segoe UI" w:cs="Segoe UI"/>
          <w:sz w:val="22"/>
          <w:szCs w:val="22"/>
        </w:rPr>
        <w:t xml:space="preserve"> </w:t>
      </w:r>
      <w:r w:rsidRPr="00605957">
        <w:rPr>
          <w:rFonts w:ascii="Segoe UI" w:hAnsi="Segoe UI" w:cs="Segoe UI"/>
          <w:sz w:val="22"/>
          <w:szCs w:val="22"/>
        </w:rPr>
        <w:t>définitivement les parties.</w:t>
      </w:r>
    </w:p>
    <w:p w14:paraId="564ADA53" w14:textId="77777777" w:rsidR="003E649F" w:rsidRPr="00605957" w:rsidRDefault="003E649F" w:rsidP="003C27A9">
      <w:pPr>
        <w:jc w:val="both"/>
        <w:rPr>
          <w:rFonts w:ascii="Segoe UI" w:hAnsi="Segoe UI" w:cs="Segoe UI"/>
          <w:sz w:val="22"/>
          <w:szCs w:val="22"/>
        </w:rPr>
      </w:pPr>
    </w:p>
    <w:p w14:paraId="10A67DDE" w14:textId="77777777" w:rsidR="00F121DA" w:rsidRPr="00605957" w:rsidRDefault="00F121DA" w:rsidP="00F121DA">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Le défaut de paiement dans ce délai fait courir des intérêts moratoires et une indemnité forfaitaire pour frais de recouvrement au bénéfice du titulaire du marché d’un montant de 40 €. Les intérêts moratoires courent à partir du jour suivant l’expiration du délai global de paiement jusqu’à la date de mise en paiement incluse.</w:t>
      </w:r>
    </w:p>
    <w:p w14:paraId="5E376DB6" w14:textId="77777777" w:rsidR="00F121DA" w:rsidRPr="00605957" w:rsidRDefault="00F121DA" w:rsidP="00F121DA">
      <w:pPr>
        <w:jc w:val="both"/>
        <w:rPr>
          <w:rFonts w:ascii="Segoe UI" w:eastAsia="Calibri" w:hAnsi="Segoe UI" w:cs="Segoe UI"/>
          <w:sz w:val="22"/>
          <w:szCs w:val="22"/>
          <w:lang w:eastAsia="en-US"/>
        </w:rPr>
      </w:pPr>
    </w:p>
    <w:p w14:paraId="0F78C493" w14:textId="77777777" w:rsidR="00F121DA" w:rsidRPr="00605957" w:rsidRDefault="00F121DA" w:rsidP="00F121DA">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Le taux des intérêts moratoires est égal au taux d'intérêt appliqué par la Banque centrale européenne en vigueur au premier jour du semestre de l'année civile au cours duquel les intérêts moratoires ont commencé à courir, majoré de huit points de pourcentage.</w:t>
      </w:r>
    </w:p>
    <w:p w14:paraId="2719ECA2" w14:textId="77777777" w:rsidR="00693A3F" w:rsidRPr="00605957" w:rsidRDefault="00693A3F" w:rsidP="00F121DA">
      <w:pPr>
        <w:jc w:val="both"/>
        <w:rPr>
          <w:rFonts w:ascii="Segoe UI" w:eastAsia="Calibri" w:hAnsi="Segoe UI" w:cs="Segoe UI"/>
          <w:sz w:val="22"/>
          <w:szCs w:val="22"/>
          <w:lang w:eastAsia="en-US"/>
        </w:rPr>
      </w:pPr>
    </w:p>
    <w:p w14:paraId="2897C34B" w14:textId="77777777" w:rsidR="003C27A9" w:rsidRPr="00605957" w:rsidRDefault="003C27A9" w:rsidP="003C27A9">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lastRenderedPageBreak/>
        <w:t>Le dépôt, la transmission et la réception des factures électroniques sont effectués exclusivement sur le portail de</w:t>
      </w:r>
      <w:r w:rsidR="003E649F" w:rsidRPr="00605957">
        <w:rPr>
          <w:rFonts w:ascii="Segoe UI" w:eastAsia="Calibri" w:hAnsi="Segoe UI" w:cs="Segoe UI"/>
          <w:sz w:val="22"/>
          <w:szCs w:val="22"/>
          <w:lang w:eastAsia="en-US"/>
        </w:rPr>
        <w:t xml:space="preserve"> </w:t>
      </w:r>
      <w:r w:rsidRPr="00605957">
        <w:rPr>
          <w:rFonts w:ascii="Segoe UI" w:eastAsia="Calibri" w:hAnsi="Segoe UI" w:cs="Segoe UI"/>
          <w:sz w:val="22"/>
          <w:szCs w:val="22"/>
          <w:lang w:eastAsia="en-US"/>
        </w:rPr>
        <w:t>facturation Chorus Pro. Lorsqu'une facture est transmise en dehors de ce portail, la personne publique peut la rejeter</w:t>
      </w:r>
      <w:r w:rsidR="003E649F" w:rsidRPr="00605957">
        <w:rPr>
          <w:rFonts w:ascii="Segoe UI" w:eastAsia="Calibri" w:hAnsi="Segoe UI" w:cs="Segoe UI"/>
          <w:sz w:val="22"/>
          <w:szCs w:val="22"/>
          <w:lang w:eastAsia="en-US"/>
        </w:rPr>
        <w:t xml:space="preserve"> </w:t>
      </w:r>
      <w:r w:rsidRPr="00605957">
        <w:rPr>
          <w:rFonts w:ascii="Segoe UI" w:eastAsia="Calibri" w:hAnsi="Segoe UI" w:cs="Segoe UI"/>
          <w:sz w:val="22"/>
          <w:szCs w:val="22"/>
          <w:lang w:eastAsia="en-US"/>
        </w:rPr>
        <w:t>après avoir rappelé cette obligation à l'émetteur et l'avoir invité à s'y conformer.</w:t>
      </w:r>
    </w:p>
    <w:p w14:paraId="612BCFD0" w14:textId="77777777" w:rsidR="003C27A9" w:rsidRPr="00605957" w:rsidRDefault="003C27A9" w:rsidP="003C27A9">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La date de réception d'une demande de paiement transmise par voie électronique correspond à la date de notification du</w:t>
      </w:r>
      <w:r w:rsidR="003E649F" w:rsidRPr="00605957">
        <w:rPr>
          <w:rFonts w:ascii="Segoe UI" w:eastAsia="Calibri" w:hAnsi="Segoe UI" w:cs="Segoe UI"/>
          <w:sz w:val="22"/>
          <w:szCs w:val="22"/>
          <w:lang w:eastAsia="en-US"/>
        </w:rPr>
        <w:t xml:space="preserve"> </w:t>
      </w:r>
      <w:r w:rsidRPr="00605957">
        <w:rPr>
          <w:rFonts w:ascii="Segoe UI" w:eastAsia="Calibri" w:hAnsi="Segoe UI" w:cs="Segoe UI"/>
          <w:sz w:val="22"/>
          <w:szCs w:val="22"/>
          <w:lang w:eastAsia="en-US"/>
        </w:rPr>
        <w:t>message électronique informant l'acheteur de la mise à disposition de la facture sur le portail de facturation</w:t>
      </w:r>
      <w:r w:rsidR="002B7AFF" w:rsidRPr="00605957">
        <w:rPr>
          <w:rFonts w:ascii="Segoe UI" w:eastAsia="Calibri" w:hAnsi="Segoe UI" w:cs="Segoe UI"/>
          <w:sz w:val="22"/>
          <w:szCs w:val="22"/>
          <w:lang w:eastAsia="en-US"/>
        </w:rPr>
        <w:t>.</w:t>
      </w:r>
    </w:p>
    <w:p w14:paraId="68D047E9" w14:textId="77777777" w:rsidR="003E649F" w:rsidRPr="00605957" w:rsidRDefault="003E649F" w:rsidP="003C27A9">
      <w:pPr>
        <w:jc w:val="both"/>
        <w:rPr>
          <w:rFonts w:ascii="Segoe UI" w:eastAsia="Calibri" w:hAnsi="Segoe UI" w:cs="Segoe UI"/>
          <w:sz w:val="22"/>
          <w:szCs w:val="22"/>
          <w:lang w:eastAsia="en-US"/>
        </w:rPr>
      </w:pPr>
    </w:p>
    <w:p w14:paraId="19639E52" w14:textId="77777777" w:rsidR="003C27A9" w:rsidRPr="00605957" w:rsidRDefault="003C27A9" w:rsidP="003C27A9">
      <w:pPr>
        <w:jc w:val="both"/>
        <w:rPr>
          <w:rFonts w:ascii="Segoe UI" w:eastAsia="Calibri" w:hAnsi="Segoe UI" w:cs="Segoe UI"/>
          <w:sz w:val="22"/>
          <w:szCs w:val="22"/>
          <w:highlight w:val="lightGray"/>
          <w:lang w:eastAsia="en-US"/>
        </w:rPr>
      </w:pPr>
      <w:r w:rsidRPr="00605957">
        <w:rPr>
          <w:rFonts w:ascii="Segoe UI" w:eastAsia="Calibri" w:hAnsi="Segoe UI" w:cs="Segoe UI"/>
          <w:sz w:val="22"/>
          <w:szCs w:val="22"/>
          <w:highlight w:val="lightGray"/>
          <w:lang w:eastAsia="en-US"/>
        </w:rPr>
        <w:t>Informations à utiliser pour la facturation électronique</w:t>
      </w:r>
    </w:p>
    <w:p w14:paraId="1DBD801D" w14:textId="77777777" w:rsidR="00693A3F" w:rsidRPr="002C3364" w:rsidRDefault="003C27A9" w:rsidP="003C27A9">
      <w:pPr>
        <w:jc w:val="both"/>
        <w:rPr>
          <w:rFonts w:ascii="Segoe UI" w:eastAsia="Calibri" w:hAnsi="Segoe UI" w:cs="Segoe UI"/>
          <w:color w:val="EE0000"/>
          <w:sz w:val="22"/>
          <w:szCs w:val="22"/>
          <w:lang w:eastAsia="en-US"/>
        </w:rPr>
      </w:pPr>
      <w:r w:rsidRPr="002C3364">
        <w:rPr>
          <w:rFonts w:ascii="Segoe UI" w:eastAsia="Calibri" w:hAnsi="Segoe UI" w:cs="Segoe UI"/>
          <w:color w:val="EE0000"/>
          <w:sz w:val="22"/>
          <w:szCs w:val="22"/>
          <w:highlight w:val="lightGray"/>
          <w:lang w:eastAsia="en-US"/>
        </w:rPr>
        <w:t>- Identifiant de la structure p</w:t>
      </w:r>
      <w:r w:rsidR="003E649F" w:rsidRPr="002C3364">
        <w:rPr>
          <w:rFonts w:ascii="Segoe UI" w:eastAsia="Calibri" w:hAnsi="Segoe UI" w:cs="Segoe UI"/>
          <w:color w:val="EE0000"/>
          <w:sz w:val="22"/>
          <w:szCs w:val="22"/>
          <w:highlight w:val="lightGray"/>
          <w:lang w:eastAsia="en-US"/>
        </w:rPr>
        <w:t>ublique (SIRET) :</w:t>
      </w:r>
      <w:r w:rsidR="003E649F" w:rsidRPr="002C3364">
        <w:rPr>
          <w:rFonts w:ascii="Segoe UI" w:eastAsia="Calibri" w:hAnsi="Segoe UI" w:cs="Segoe UI"/>
          <w:color w:val="EE0000"/>
          <w:sz w:val="22"/>
          <w:szCs w:val="22"/>
          <w:lang w:eastAsia="en-US"/>
        </w:rPr>
        <w:t xml:space="preserve"> </w:t>
      </w:r>
    </w:p>
    <w:p w14:paraId="09E8A797" w14:textId="77777777" w:rsidR="00693A3F" w:rsidRPr="00605957" w:rsidRDefault="00693A3F" w:rsidP="00F121DA">
      <w:pPr>
        <w:jc w:val="both"/>
        <w:rPr>
          <w:rFonts w:ascii="Segoe UI" w:eastAsia="Calibri" w:hAnsi="Segoe UI" w:cs="Segoe UI"/>
          <w:sz w:val="22"/>
          <w:szCs w:val="22"/>
          <w:lang w:eastAsia="en-US"/>
        </w:rPr>
      </w:pPr>
    </w:p>
    <w:p w14:paraId="3D71F12C" w14:textId="77777777" w:rsidR="003C27A9" w:rsidRPr="00605957" w:rsidRDefault="008F124D" w:rsidP="003C27A9">
      <w:pPr>
        <w:jc w:val="both"/>
        <w:rPr>
          <w:rFonts w:ascii="Segoe UI" w:eastAsia="Calibri" w:hAnsi="Segoe UI" w:cs="Segoe UI"/>
          <w:b/>
          <w:sz w:val="22"/>
          <w:szCs w:val="22"/>
          <w:lang w:eastAsia="en-US"/>
        </w:rPr>
      </w:pPr>
      <w:r w:rsidRPr="00605957">
        <w:rPr>
          <w:rFonts w:ascii="Segoe UI" w:eastAsia="Calibri" w:hAnsi="Segoe UI" w:cs="Segoe UI"/>
          <w:b/>
          <w:sz w:val="22"/>
          <w:szCs w:val="22"/>
          <w:u w:val="single"/>
          <w:lang w:eastAsia="en-US"/>
        </w:rPr>
        <w:t>A NOTER :</w:t>
      </w:r>
      <w:r w:rsidRPr="00605957">
        <w:rPr>
          <w:rFonts w:ascii="Segoe UI" w:eastAsia="Calibri" w:hAnsi="Segoe UI" w:cs="Segoe UI"/>
          <w:sz w:val="22"/>
          <w:szCs w:val="22"/>
          <w:u w:val="single"/>
          <w:lang w:eastAsia="en-US"/>
        </w:rPr>
        <w:t xml:space="preserve"> </w:t>
      </w:r>
      <w:r w:rsidRPr="00605957">
        <w:rPr>
          <w:rFonts w:ascii="Segoe UI" w:eastAsia="Calibri" w:hAnsi="Segoe UI" w:cs="Segoe UI"/>
          <w:b/>
          <w:sz w:val="22"/>
          <w:szCs w:val="22"/>
          <w:lang w:eastAsia="en-US"/>
        </w:rPr>
        <w:t xml:space="preserve">En cas de groupement d'opérateurs économiques conjoint ou solidaire, chaque membre du groupement perçoit directement les sommes se rapportant à l'exécution de ses propres prestations. </w:t>
      </w:r>
      <w:r w:rsidR="003C27A9" w:rsidRPr="00605957">
        <w:rPr>
          <w:rFonts w:ascii="Segoe UI" w:eastAsia="Calibri" w:hAnsi="Segoe UI" w:cs="Segoe UI"/>
          <w:b/>
          <w:sz w:val="22"/>
          <w:szCs w:val="22"/>
          <w:lang w:eastAsia="en-US"/>
        </w:rPr>
        <w:t>Les autres dispositions relatives à la cotraitance s'appliquent selon les articles 10.7 et 12.5 du CCAG-Travaux.</w:t>
      </w:r>
    </w:p>
    <w:p w14:paraId="573DE9FE" w14:textId="77777777" w:rsidR="003C27A9" w:rsidRPr="00605957" w:rsidRDefault="003C27A9" w:rsidP="00F121DA">
      <w:pPr>
        <w:jc w:val="both"/>
        <w:rPr>
          <w:rFonts w:ascii="Segoe UI" w:eastAsia="Calibri" w:hAnsi="Segoe UI" w:cs="Segoe UI"/>
          <w:sz w:val="22"/>
          <w:szCs w:val="22"/>
          <w:lang w:eastAsia="en-US"/>
        </w:rPr>
      </w:pPr>
    </w:p>
    <w:p w14:paraId="286DE88A" w14:textId="7B04D4D7" w:rsidR="00AC1C4F" w:rsidRPr="00605957" w:rsidRDefault="00AC1C4F" w:rsidP="00AC1C4F">
      <w:pPr>
        <w:pStyle w:val="Paragraphedeliste"/>
        <w:numPr>
          <w:ilvl w:val="0"/>
          <w:numId w:val="3"/>
        </w:numPr>
        <w:jc w:val="both"/>
        <w:rPr>
          <w:rFonts w:ascii="Segoe UI" w:eastAsia="Calibri" w:hAnsi="Segoe UI" w:cs="Segoe UI"/>
          <w:b/>
          <w:sz w:val="22"/>
          <w:szCs w:val="22"/>
          <w:u w:val="single"/>
          <w:lang w:eastAsia="en-US"/>
        </w:rPr>
      </w:pPr>
      <w:r w:rsidRPr="00605957">
        <w:rPr>
          <w:rFonts w:ascii="Segoe UI" w:eastAsia="Calibri" w:hAnsi="Segoe UI" w:cs="Segoe UI"/>
          <w:b/>
          <w:sz w:val="22"/>
          <w:szCs w:val="22"/>
          <w:u w:val="single"/>
          <w:lang w:eastAsia="en-US"/>
        </w:rPr>
        <w:t>ASSURANCES</w:t>
      </w:r>
    </w:p>
    <w:p w14:paraId="4DCB5B5B" w14:textId="77777777" w:rsidR="001A0186" w:rsidRPr="00605957" w:rsidRDefault="001A0186" w:rsidP="00F121DA">
      <w:pPr>
        <w:jc w:val="both"/>
        <w:rPr>
          <w:rFonts w:ascii="Segoe UI" w:eastAsia="Calibri" w:hAnsi="Segoe UI" w:cs="Segoe UI"/>
          <w:sz w:val="22"/>
          <w:szCs w:val="22"/>
          <w:lang w:eastAsia="en-US"/>
        </w:rPr>
      </w:pPr>
    </w:p>
    <w:p w14:paraId="0AE66A83" w14:textId="01DFCE93" w:rsidR="001A0186" w:rsidRPr="00605957" w:rsidRDefault="001A0186" w:rsidP="001A0186">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Conformément aux dispositions de l'article 8 du CCAG</w:t>
      </w:r>
      <w:r w:rsidR="00AC1C4F" w:rsidRPr="00605957">
        <w:rPr>
          <w:rFonts w:ascii="Segoe UI" w:eastAsia="Calibri" w:hAnsi="Segoe UI" w:cs="Segoe UI"/>
          <w:sz w:val="22"/>
          <w:szCs w:val="22"/>
          <w:lang w:eastAsia="en-US"/>
        </w:rPr>
        <w:t xml:space="preserve"> </w:t>
      </w:r>
      <w:r w:rsidRPr="00605957">
        <w:rPr>
          <w:rFonts w:ascii="Segoe UI" w:eastAsia="Calibri" w:hAnsi="Segoe UI" w:cs="Segoe UI"/>
          <w:sz w:val="22"/>
          <w:szCs w:val="22"/>
          <w:lang w:eastAsia="en-US"/>
        </w:rPr>
        <w:t xml:space="preserve">Travaux, tout titulaire (mandataire et cotraitants inclus) doit justifier, dans un délai de 15 jours à compter de la notification du contrat et avant tout commencement d'exécution, qu'il est titulaire des contrats d'assurances, au moyen d'une attestation établissant l'étendue de la responsabilité garantie. </w:t>
      </w:r>
    </w:p>
    <w:p w14:paraId="7D5D903E" w14:textId="4173F125" w:rsidR="001A0186" w:rsidRPr="00605957" w:rsidRDefault="001A0186" w:rsidP="001A0186">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Il doit donc contracter : une assurance au titre de la responsabilité civile découlant des articles 1240 à 1242 du Code civil, garantissant les tiers en cas d'accidents ou de dommages causés par l'exécution des travaux</w:t>
      </w:r>
      <w:r w:rsidR="00321873" w:rsidRPr="00605957">
        <w:rPr>
          <w:rFonts w:ascii="Segoe UI" w:eastAsia="Calibri" w:hAnsi="Segoe UI" w:cs="Segoe UI"/>
          <w:sz w:val="22"/>
          <w:szCs w:val="22"/>
          <w:lang w:eastAsia="en-US"/>
        </w:rPr>
        <w:t xml:space="preserve"> ; </w:t>
      </w:r>
      <w:r w:rsidRPr="00605957">
        <w:rPr>
          <w:rFonts w:ascii="Segoe UI" w:eastAsia="Calibri" w:hAnsi="Segoe UI" w:cs="Segoe UI"/>
          <w:sz w:val="22"/>
          <w:szCs w:val="22"/>
          <w:lang w:eastAsia="en-US"/>
        </w:rPr>
        <w:t>une assurance au titre de la garantie décennale couvrant les responsabilités résultant des principes dont s'inspirent les articles 1792, 1792-1, 1792-2, 1792-4 et 1792-4-1 du Code civil</w:t>
      </w:r>
      <w:r w:rsidR="00321873" w:rsidRPr="00605957">
        <w:rPr>
          <w:rFonts w:ascii="Segoe UI" w:eastAsia="Calibri" w:hAnsi="Segoe UI" w:cs="Segoe UI"/>
          <w:sz w:val="22"/>
          <w:szCs w:val="22"/>
          <w:lang w:eastAsia="en-US"/>
        </w:rPr>
        <w:t xml:space="preserve"> </w:t>
      </w:r>
      <w:r w:rsidRPr="00605957">
        <w:rPr>
          <w:rFonts w:ascii="Segoe UI" w:eastAsia="Calibri" w:hAnsi="Segoe UI" w:cs="Segoe UI"/>
          <w:sz w:val="22"/>
          <w:szCs w:val="22"/>
          <w:lang w:eastAsia="en-US"/>
        </w:rPr>
        <w:t>; une assurance au titre de la garantie biennale de bon fonctionnement couvrant les responsabilités résultant des principes de l'article 1792-3 du Code civil.</w:t>
      </w:r>
    </w:p>
    <w:p w14:paraId="7D469A46" w14:textId="77777777" w:rsidR="00ED0F24" w:rsidRPr="00605957" w:rsidRDefault="00ED0F24" w:rsidP="00F121DA">
      <w:pPr>
        <w:jc w:val="both"/>
        <w:rPr>
          <w:rFonts w:ascii="Segoe UI" w:eastAsia="Calibri" w:hAnsi="Segoe UI" w:cs="Segoe UI"/>
          <w:sz w:val="22"/>
          <w:szCs w:val="22"/>
          <w:lang w:eastAsia="en-US"/>
        </w:rPr>
      </w:pPr>
    </w:p>
    <w:p w14:paraId="7F9B28C3" w14:textId="1A686100" w:rsidR="00AC1C4F" w:rsidRPr="00605957" w:rsidRDefault="00AC1C4F" w:rsidP="00AC1C4F">
      <w:pPr>
        <w:pStyle w:val="Paragraphedeliste"/>
        <w:numPr>
          <w:ilvl w:val="0"/>
          <w:numId w:val="3"/>
        </w:numPr>
        <w:jc w:val="both"/>
        <w:rPr>
          <w:rFonts w:ascii="Segoe UI" w:eastAsia="Calibri" w:hAnsi="Segoe UI" w:cs="Segoe UI"/>
          <w:b/>
          <w:sz w:val="22"/>
          <w:szCs w:val="22"/>
          <w:u w:val="single"/>
          <w:lang w:eastAsia="en-US"/>
        </w:rPr>
      </w:pPr>
      <w:r w:rsidRPr="00605957">
        <w:rPr>
          <w:rFonts w:ascii="Segoe UI" w:eastAsia="Calibri" w:hAnsi="Segoe UI" w:cs="Segoe UI"/>
          <w:b/>
          <w:sz w:val="22"/>
          <w:szCs w:val="22"/>
          <w:u w:val="single"/>
          <w:lang w:eastAsia="en-US"/>
        </w:rPr>
        <w:t>RESILIATION</w:t>
      </w:r>
    </w:p>
    <w:p w14:paraId="461D64C0" w14:textId="77777777" w:rsidR="001A0186" w:rsidRPr="00605957" w:rsidRDefault="001A0186" w:rsidP="00F121DA">
      <w:pPr>
        <w:jc w:val="both"/>
        <w:rPr>
          <w:rFonts w:ascii="Segoe UI" w:eastAsia="Calibri" w:hAnsi="Segoe UI" w:cs="Segoe UI"/>
          <w:sz w:val="22"/>
          <w:szCs w:val="22"/>
          <w:lang w:eastAsia="en-US"/>
        </w:rPr>
      </w:pPr>
    </w:p>
    <w:p w14:paraId="07A41D7B" w14:textId="1803EC1E" w:rsidR="001A0186" w:rsidRPr="00605957" w:rsidRDefault="001A0186" w:rsidP="00F121DA">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 xml:space="preserve">Les conditions de résiliation du marché sont définies aux articles 49 </w:t>
      </w:r>
      <w:r w:rsidR="00321873" w:rsidRPr="00605957">
        <w:rPr>
          <w:rFonts w:ascii="Segoe UI" w:eastAsia="Calibri" w:hAnsi="Segoe UI" w:cs="Segoe UI"/>
          <w:sz w:val="22"/>
          <w:szCs w:val="22"/>
          <w:lang w:eastAsia="en-US"/>
        </w:rPr>
        <w:t xml:space="preserve">et suivants </w:t>
      </w:r>
      <w:r w:rsidRPr="00605957">
        <w:rPr>
          <w:rFonts w:ascii="Segoe UI" w:eastAsia="Calibri" w:hAnsi="Segoe UI" w:cs="Segoe UI"/>
          <w:sz w:val="22"/>
          <w:szCs w:val="22"/>
          <w:lang w:eastAsia="en-US"/>
        </w:rPr>
        <w:t>du CCAG</w:t>
      </w:r>
      <w:r w:rsidR="00321873" w:rsidRPr="00605957">
        <w:rPr>
          <w:rFonts w:ascii="Segoe UI" w:eastAsia="Calibri" w:hAnsi="Segoe UI" w:cs="Segoe UI"/>
          <w:sz w:val="22"/>
          <w:szCs w:val="22"/>
          <w:lang w:eastAsia="en-US"/>
        </w:rPr>
        <w:t xml:space="preserve"> </w:t>
      </w:r>
      <w:r w:rsidRPr="00605957">
        <w:rPr>
          <w:rFonts w:ascii="Segoe UI" w:eastAsia="Calibri" w:hAnsi="Segoe UI" w:cs="Segoe UI"/>
          <w:sz w:val="22"/>
          <w:szCs w:val="22"/>
          <w:lang w:eastAsia="en-US"/>
        </w:rPr>
        <w:t>Travaux.</w:t>
      </w:r>
    </w:p>
    <w:p w14:paraId="366B858E" w14:textId="77777777" w:rsidR="001A0186" w:rsidRPr="00605957" w:rsidRDefault="001A0186" w:rsidP="00F121DA">
      <w:pPr>
        <w:jc w:val="both"/>
        <w:rPr>
          <w:rFonts w:ascii="Segoe UI" w:eastAsia="Calibri" w:hAnsi="Segoe UI" w:cs="Segoe UI"/>
          <w:sz w:val="22"/>
          <w:szCs w:val="22"/>
          <w:lang w:eastAsia="en-US"/>
        </w:rPr>
      </w:pPr>
    </w:p>
    <w:p w14:paraId="189969F1" w14:textId="77777777" w:rsidR="00ED0F24" w:rsidRPr="00605957" w:rsidRDefault="00ED0F24" w:rsidP="00AC1C4F">
      <w:pPr>
        <w:pStyle w:val="Paragraphedeliste"/>
        <w:numPr>
          <w:ilvl w:val="0"/>
          <w:numId w:val="3"/>
        </w:numPr>
        <w:jc w:val="both"/>
        <w:rPr>
          <w:rFonts w:ascii="Segoe UI" w:eastAsia="Calibri" w:hAnsi="Segoe UI" w:cs="Segoe UI"/>
          <w:b/>
          <w:sz w:val="22"/>
          <w:szCs w:val="22"/>
          <w:u w:val="single"/>
          <w:lang w:eastAsia="en-US"/>
        </w:rPr>
      </w:pPr>
      <w:bookmarkStart w:id="3" w:name="_Hlk154671665"/>
      <w:r w:rsidRPr="00605957">
        <w:rPr>
          <w:rFonts w:ascii="Segoe UI" w:eastAsia="Calibri" w:hAnsi="Segoe UI" w:cs="Segoe UI"/>
          <w:b/>
          <w:sz w:val="22"/>
          <w:szCs w:val="22"/>
          <w:u w:val="single"/>
          <w:lang w:eastAsia="en-US"/>
        </w:rPr>
        <w:t>RGPD</w:t>
      </w:r>
    </w:p>
    <w:bookmarkEnd w:id="3"/>
    <w:p w14:paraId="5081F56D" w14:textId="77777777" w:rsidR="00ED0F24" w:rsidRPr="00605957" w:rsidRDefault="002B7AFF" w:rsidP="00ED0F24">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 xml:space="preserve">Application de l’article 5 du CCAG </w:t>
      </w:r>
      <w:r w:rsidR="0085143E" w:rsidRPr="00605957">
        <w:rPr>
          <w:rFonts w:ascii="Segoe UI" w:eastAsia="Calibri" w:hAnsi="Segoe UI" w:cs="Segoe UI"/>
          <w:sz w:val="22"/>
          <w:szCs w:val="22"/>
          <w:lang w:eastAsia="en-US"/>
        </w:rPr>
        <w:t>Travaux</w:t>
      </w:r>
      <w:r w:rsidRPr="00605957">
        <w:rPr>
          <w:rFonts w:ascii="Segoe UI" w:eastAsia="Calibri" w:hAnsi="Segoe UI" w:cs="Segoe UI"/>
          <w:sz w:val="22"/>
          <w:szCs w:val="22"/>
          <w:lang w:eastAsia="en-US"/>
        </w:rPr>
        <w:t xml:space="preserve">. </w:t>
      </w:r>
      <w:r w:rsidR="00ED0F24" w:rsidRPr="00605957">
        <w:rPr>
          <w:rFonts w:ascii="Segoe UI" w:eastAsia="Calibri" w:hAnsi="Segoe UI" w:cs="Segoe UI"/>
          <w:sz w:val="22"/>
          <w:szCs w:val="22"/>
          <w:lang w:eastAsia="en-US"/>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depuis le 25 mai 2018.</w:t>
      </w:r>
    </w:p>
    <w:p w14:paraId="24B13D40" w14:textId="77777777" w:rsidR="00B375E3" w:rsidRPr="00605957" w:rsidRDefault="00B375E3" w:rsidP="00ED0F24">
      <w:pPr>
        <w:jc w:val="both"/>
        <w:rPr>
          <w:rFonts w:ascii="Segoe UI" w:eastAsia="Calibri" w:hAnsi="Segoe UI" w:cs="Segoe UI"/>
          <w:sz w:val="22"/>
          <w:szCs w:val="22"/>
          <w:lang w:eastAsia="en-US"/>
        </w:rPr>
      </w:pPr>
    </w:p>
    <w:p w14:paraId="31BE9B56" w14:textId="77777777" w:rsidR="00985ED9" w:rsidRPr="00605957" w:rsidRDefault="00985ED9" w:rsidP="00ED0F24">
      <w:pPr>
        <w:jc w:val="both"/>
        <w:rPr>
          <w:rFonts w:ascii="Segoe UI" w:eastAsia="Calibri" w:hAnsi="Segoe UI" w:cs="Segoe UI"/>
          <w:sz w:val="22"/>
          <w:szCs w:val="22"/>
          <w:lang w:eastAsia="en-US"/>
        </w:rPr>
      </w:pPr>
    </w:p>
    <w:p w14:paraId="484894E7" w14:textId="01944665" w:rsidR="00985ED9" w:rsidRPr="00605957" w:rsidRDefault="00985ED9" w:rsidP="00985ED9">
      <w:pPr>
        <w:pStyle w:val="Paragraphedeliste"/>
        <w:numPr>
          <w:ilvl w:val="0"/>
          <w:numId w:val="3"/>
        </w:numPr>
        <w:jc w:val="both"/>
        <w:rPr>
          <w:rFonts w:ascii="Segoe UI" w:eastAsia="Calibri" w:hAnsi="Segoe UI" w:cs="Segoe UI"/>
          <w:b/>
          <w:sz w:val="22"/>
          <w:szCs w:val="22"/>
          <w:u w:val="single"/>
          <w:lang w:eastAsia="en-US"/>
        </w:rPr>
      </w:pPr>
      <w:r w:rsidRPr="00605957">
        <w:rPr>
          <w:rFonts w:ascii="Segoe UI" w:eastAsia="Calibri" w:hAnsi="Segoe UI" w:cs="Segoe UI"/>
          <w:b/>
          <w:sz w:val="22"/>
          <w:szCs w:val="22"/>
          <w:u w:val="single"/>
          <w:lang w:eastAsia="en-US"/>
        </w:rPr>
        <w:t>CLAUSE DE REEXAMEN</w:t>
      </w:r>
    </w:p>
    <w:p w14:paraId="23852BA6" w14:textId="77777777" w:rsidR="00985ED9" w:rsidRPr="00605957" w:rsidRDefault="00985ED9" w:rsidP="00985ED9">
      <w:pPr>
        <w:jc w:val="both"/>
        <w:rPr>
          <w:rFonts w:ascii="Segoe UI" w:eastAsia="Calibri" w:hAnsi="Segoe UI" w:cs="Segoe UI"/>
          <w:sz w:val="22"/>
          <w:szCs w:val="22"/>
          <w:lang w:eastAsia="en-US"/>
        </w:rPr>
      </w:pPr>
    </w:p>
    <w:p w14:paraId="46E84EF4" w14:textId="756E1E1E" w:rsidR="00985ED9" w:rsidRPr="002C3364" w:rsidRDefault="00985ED9" w:rsidP="00985ED9">
      <w:p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 xml:space="preserve">En cas de circonstance que des parties diligentes ne pouvaient prévoir dans sa nature ou dans son ampleur et modifiant de manière significative les conditions d'exécution du marché, </w:t>
      </w:r>
      <w:r w:rsidRPr="002C3364">
        <w:rPr>
          <w:rFonts w:ascii="Segoe UI" w:eastAsia="Calibri" w:hAnsi="Segoe UI" w:cs="Segoe UI"/>
          <w:sz w:val="22"/>
          <w:szCs w:val="22"/>
          <w:lang w:eastAsia="en-US"/>
        </w:rPr>
        <w:lastRenderedPageBreak/>
        <w:t>les parties examinent de bonne foi les conséquences, notamment financières, de cette circonstance.</w:t>
      </w:r>
    </w:p>
    <w:p w14:paraId="5929C3B3" w14:textId="7A751C66" w:rsidR="00985ED9" w:rsidRPr="002C3364" w:rsidRDefault="00985ED9" w:rsidP="00985ED9">
      <w:p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Le cas échéant, les parties conviennent, par avenant, des modalités de prise en charge, totale ou partielle, des surcoûts directement induits par cette circonstance sur la base de justificatifs fournis par le titulaire. Il est tenu compte, notamment :</w:t>
      </w:r>
    </w:p>
    <w:p w14:paraId="32459ACC" w14:textId="6195F00F" w:rsidR="00985ED9" w:rsidRPr="002C3364" w:rsidRDefault="002C3364" w:rsidP="00985ED9">
      <w:pPr>
        <w:pStyle w:val="Paragraphedeliste"/>
        <w:numPr>
          <w:ilvl w:val="0"/>
          <w:numId w:val="7"/>
        </w:num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Des</w:t>
      </w:r>
      <w:r w:rsidR="00985ED9" w:rsidRPr="002C3364">
        <w:rPr>
          <w:rFonts w:ascii="Segoe UI" w:eastAsia="Calibri" w:hAnsi="Segoe UI" w:cs="Segoe UI"/>
          <w:sz w:val="22"/>
          <w:szCs w:val="22"/>
          <w:lang w:eastAsia="en-US"/>
        </w:rPr>
        <w:t xml:space="preserve"> surcoûts liés aux modifications d'exécution des prestations ;</w:t>
      </w:r>
    </w:p>
    <w:p w14:paraId="335045BF" w14:textId="0E3EED0A" w:rsidR="00985ED9" w:rsidRPr="002C3364" w:rsidRDefault="002C3364" w:rsidP="00985ED9">
      <w:pPr>
        <w:pStyle w:val="Paragraphedeliste"/>
        <w:numPr>
          <w:ilvl w:val="0"/>
          <w:numId w:val="7"/>
        </w:num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Des</w:t>
      </w:r>
      <w:r w:rsidR="00985ED9" w:rsidRPr="002C3364">
        <w:rPr>
          <w:rFonts w:ascii="Segoe UI" w:eastAsia="Calibri" w:hAnsi="Segoe UI" w:cs="Segoe UI"/>
          <w:sz w:val="22"/>
          <w:szCs w:val="22"/>
          <w:lang w:eastAsia="en-US"/>
        </w:rPr>
        <w:t xml:space="preserve"> conséquences liées à la prolongation des délais d'exécution du marché.</w:t>
      </w:r>
    </w:p>
    <w:p w14:paraId="29908EB9" w14:textId="6706A533" w:rsidR="00985ED9" w:rsidRPr="002C3364" w:rsidRDefault="00985ED9" w:rsidP="00985ED9">
      <w:p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Le titulaire est tenu de demander en temps utile qu'il soit procédé à des constatations contradictoires pour permettre au maître d'ouvrage d'évaluer les moyens supplémentaires effectivement mis en œuvre.</w:t>
      </w:r>
    </w:p>
    <w:p w14:paraId="29C01CFC" w14:textId="59330982" w:rsidR="00985ED9" w:rsidRPr="002C3364" w:rsidRDefault="00985ED9" w:rsidP="00985ED9">
      <w:p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Sont exclues de cette évaluation, les augmentations de prix prises en compte dans les index ou indices utilisés pour la révision des prix du marché.</w:t>
      </w:r>
    </w:p>
    <w:p w14:paraId="2DB73F88" w14:textId="60D7FDDE" w:rsidR="00985ED9" w:rsidRPr="00605957" w:rsidRDefault="00985ED9" w:rsidP="00985ED9">
      <w:p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Les surcoûts pris en charge par le maître d'ouvrage peuvent faire l'objet d'une avance dans les conditions fixées par les documents particuliers du marché ou dans l'avenant conclu en application du présent article.</w:t>
      </w:r>
    </w:p>
    <w:p w14:paraId="3E87943F" w14:textId="77777777" w:rsidR="0095280F" w:rsidRPr="00605957" w:rsidRDefault="0095280F" w:rsidP="00F121DA">
      <w:pPr>
        <w:jc w:val="both"/>
        <w:rPr>
          <w:rFonts w:ascii="Segoe UI" w:eastAsia="Calibri" w:hAnsi="Segoe UI" w:cs="Segoe UI"/>
          <w:sz w:val="22"/>
          <w:szCs w:val="22"/>
          <w:lang w:eastAsia="en-US"/>
        </w:rPr>
      </w:pPr>
    </w:p>
    <w:p w14:paraId="724F001D" w14:textId="1F18618A" w:rsidR="0095280F" w:rsidRPr="00605957" w:rsidRDefault="0095280F" w:rsidP="00AC1C4F">
      <w:pPr>
        <w:pStyle w:val="Paragraphedeliste"/>
        <w:numPr>
          <w:ilvl w:val="0"/>
          <w:numId w:val="3"/>
        </w:numPr>
        <w:jc w:val="both"/>
        <w:rPr>
          <w:rFonts w:ascii="Segoe UI" w:eastAsia="Calibri" w:hAnsi="Segoe UI" w:cs="Segoe UI"/>
          <w:b/>
          <w:color w:val="000000" w:themeColor="text1"/>
          <w:sz w:val="22"/>
          <w:szCs w:val="22"/>
          <w:u w:val="single"/>
          <w:lang w:eastAsia="en-US"/>
        </w:rPr>
      </w:pPr>
      <w:r w:rsidRPr="00605957">
        <w:rPr>
          <w:rFonts w:ascii="Segoe UI" w:eastAsia="Calibri" w:hAnsi="Segoe UI" w:cs="Segoe UI"/>
          <w:b/>
          <w:color w:val="000000" w:themeColor="text1"/>
          <w:sz w:val="22"/>
          <w:szCs w:val="22"/>
          <w:u w:val="single"/>
          <w:lang w:eastAsia="en-US"/>
        </w:rPr>
        <w:t>Dérogation</w:t>
      </w:r>
      <w:r w:rsidR="002C3364">
        <w:rPr>
          <w:rFonts w:ascii="Segoe UI" w:eastAsia="Calibri" w:hAnsi="Segoe UI" w:cs="Segoe UI"/>
          <w:b/>
          <w:color w:val="000000" w:themeColor="text1"/>
          <w:sz w:val="22"/>
          <w:szCs w:val="22"/>
          <w:u w:val="single"/>
          <w:lang w:eastAsia="en-US"/>
        </w:rPr>
        <w:t>s</w:t>
      </w:r>
    </w:p>
    <w:p w14:paraId="05B1CFD6" w14:textId="77777777" w:rsidR="00477A62" w:rsidRPr="00605957" w:rsidRDefault="00477A62" w:rsidP="00F121DA">
      <w:pPr>
        <w:jc w:val="both"/>
        <w:rPr>
          <w:rFonts w:ascii="Segoe UI" w:eastAsia="Calibri" w:hAnsi="Segoe UI" w:cs="Segoe UI"/>
          <w:sz w:val="22"/>
          <w:szCs w:val="22"/>
          <w:lang w:eastAsia="en-US"/>
        </w:rPr>
      </w:pPr>
    </w:p>
    <w:p w14:paraId="3FC29965" w14:textId="77777777" w:rsidR="00477A62" w:rsidRPr="00605957" w:rsidRDefault="00477A62" w:rsidP="00477A62">
      <w:pPr>
        <w:jc w:val="both"/>
        <w:rPr>
          <w:rFonts w:ascii="Segoe UI" w:eastAsia="Calibri" w:hAnsi="Segoe UI" w:cs="Segoe UI"/>
          <w:sz w:val="22"/>
          <w:szCs w:val="22"/>
          <w:lang w:eastAsia="en-US"/>
        </w:rPr>
      </w:pPr>
      <w:r w:rsidRPr="002C3364">
        <w:rPr>
          <w:rFonts w:ascii="Segoe UI" w:eastAsia="Calibri" w:hAnsi="Segoe UI" w:cs="Segoe UI"/>
          <w:sz w:val="22"/>
          <w:szCs w:val="22"/>
          <w:lang w:eastAsia="en-US"/>
        </w:rPr>
        <w:t>L’article Modalités de détermination des prix déroge partiellement à l’article 12.2.1 du CCAG Travaux.</w:t>
      </w:r>
    </w:p>
    <w:p w14:paraId="5BC44076" w14:textId="117EF958" w:rsidR="0095280F" w:rsidRPr="00605957" w:rsidRDefault="00321A8C" w:rsidP="00F121DA">
      <w:pPr>
        <w:jc w:val="both"/>
        <w:rPr>
          <w:rFonts w:ascii="Segoe UI" w:eastAsia="Calibri" w:hAnsi="Segoe UI" w:cs="Segoe UI"/>
          <w:sz w:val="22"/>
          <w:szCs w:val="22"/>
          <w:lang w:eastAsia="en-US"/>
        </w:rPr>
      </w:pPr>
      <w:r w:rsidRPr="00605957">
        <w:rPr>
          <w:rFonts w:ascii="Segoe UI" w:eastAsia="Calibri" w:hAnsi="Segoe UI" w:cs="Segoe UI"/>
          <w:sz w:val="22"/>
          <w:szCs w:val="22"/>
          <w:lang w:eastAsia="en-US"/>
        </w:rPr>
        <w:t>L’article Pénalités déroge partiellement à l’article 19 du CCAG Travaux</w:t>
      </w:r>
      <w:r w:rsidR="00AC1C4F" w:rsidRPr="00605957">
        <w:rPr>
          <w:rFonts w:ascii="Segoe UI" w:eastAsia="Calibri" w:hAnsi="Segoe UI" w:cs="Segoe UI"/>
          <w:sz w:val="22"/>
          <w:szCs w:val="22"/>
          <w:lang w:eastAsia="en-US"/>
        </w:rPr>
        <w:t>.</w:t>
      </w:r>
    </w:p>
    <w:p w14:paraId="12E9C650" w14:textId="77777777" w:rsidR="00540F63" w:rsidRPr="00605957" w:rsidRDefault="00540F63" w:rsidP="00F121DA">
      <w:pPr>
        <w:jc w:val="both"/>
        <w:rPr>
          <w:rFonts w:ascii="Segoe UI" w:eastAsia="Calibri" w:hAnsi="Segoe UI" w:cs="Segoe UI"/>
          <w:sz w:val="20"/>
          <w:szCs w:val="20"/>
          <w:lang w:eastAsia="en-US"/>
        </w:rPr>
      </w:pPr>
    </w:p>
    <w:p w14:paraId="7558213E" w14:textId="77777777" w:rsidR="00321873" w:rsidRPr="00605957" w:rsidRDefault="00321873" w:rsidP="00F121DA">
      <w:pPr>
        <w:jc w:val="both"/>
        <w:rPr>
          <w:rFonts w:ascii="Segoe UI" w:eastAsia="Calibri" w:hAnsi="Segoe UI" w:cs="Segoe UI"/>
          <w:sz w:val="20"/>
          <w:szCs w:val="20"/>
          <w:lang w:eastAsia="en-US"/>
        </w:rPr>
      </w:pPr>
    </w:p>
    <w:p w14:paraId="116DCC19" w14:textId="77777777" w:rsidR="00321873" w:rsidRPr="00605957" w:rsidRDefault="00321873" w:rsidP="00F121DA">
      <w:pPr>
        <w:jc w:val="both"/>
        <w:rPr>
          <w:rFonts w:ascii="Segoe UI" w:eastAsia="Calibri" w:hAnsi="Segoe UI" w:cs="Segoe UI"/>
          <w:sz w:val="20"/>
          <w:szCs w:val="20"/>
          <w:lang w:eastAsia="en-US"/>
        </w:rPr>
      </w:pPr>
    </w:p>
    <w:p w14:paraId="556E2363" w14:textId="77777777" w:rsidR="00321873" w:rsidRPr="00605957" w:rsidRDefault="00321873" w:rsidP="00F121DA">
      <w:pPr>
        <w:jc w:val="both"/>
        <w:rPr>
          <w:rFonts w:ascii="Segoe UI" w:eastAsia="Calibri" w:hAnsi="Segoe UI" w:cs="Segoe UI"/>
          <w:sz w:val="20"/>
          <w:szCs w:val="20"/>
          <w:lang w:eastAsia="en-US"/>
        </w:rPr>
      </w:pPr>
    </w:p>
    <w:p w14:paraId="2D699D91" w14:textId="77777777" w:rsidR="00F121DA" w:rsidRPr="00605957" w:rsidRDefault="00933BBE" w:rsidP="00933BBE">
      <w:pPr>
        <w:pStyle w:val="Corpsdetexte"/>
        <w:rPr>
          <w:rFonts w:ascii="Segoe UI" w:hAnsi="Segoe UI" w:cs="Segoe UI"/>
          <w:b/>
          <w:iCs/>
          <w:sz w:val="28"/>
          <w:szCs w:val="28"/>
        </w:rPr>
      </w:pPr>
      <w:r w:rsidRPr="00605957">
        <w:rPr>
          <w:rFonts w:ascii="Segoe UI" w:hAnsi="Segoe UI" w:cs="Segoe UI"/>
          <w:b/>
          <w:iCs/>
          <w:sz w:val="28"/>
          <w:szCs w:val="28"/>
        </w:rPr>
        <w:t xml:space="preserve">II - </w:t>
      </w:r>
      <w:r w:rsidR="00F121DA" w:rsidRPr="00605957">
        <w:rPr>
          <w:rFonts w:ascii="Segoe UI" w:hAnsi="Segoe UI" w:cs="Segoe UI"/>
          <w:b/>
          <w:iCs/>
          <w:sz w:val="28"/>
          <w:szCs w:val="28"/>
        </w:rPr>
        <w:t>CLAUSES TECHNIQUES PARTICULIERES</w:t>
      </w:r>
    </w:p>
    <w:p w14:paraId="47CE877C" w14:textId="77777777" w:rsidR="00F121DA" w:rsidRPr="00605957" w:rsidRDefault="00F121DA" w:rsidP="00F121DA">
      <w:pPr>
        <w:tabs>
          <w:tab w:val="left" w:pos="567"/>
          <w:tab w:val="left" w:pos="709"/>
          <w:tab w:val="left" w:pos="2552"/>
          <w:tab w:val="left" w:pos="7230"/>
        </w:tabs>
        <w:spacing w:before="240"/>
        <w:ind w:right="-160"/>
        <w:jc w:val="both"/>
        <w:rPr>
          <w:rFonts w:ascii="Segoe UI" w:hAnsi="Segoe UI" w:cs="Segoe UI"/>
          <w:sz w:val="22"/>
          <w:szCs w:val="22"/>
          <w:highlight w:val="lightGray"/>
        </w:rPr>
      </w:pPr>
      <w:r w:rsidRPr="00605957">
        <w:rPr>
          <w:rFonts w:ascii="Segoe UI" w:hAnsi="Segoe UI" w:cs="Segoe UI"/>
          <w:sz w:val="22"/>
          <w:szCs w:val="22"/>
          <w:highlight w:val="lightGray"/>
        </w:rPr>
        <w:t>Définition des travaux attendus (prestations, postes, m², sites, délais…), de leurs ampleurs, des niveaux de qualité exigés ainsi que le descriptif technique : A compléter par l’acheteur public.</w:t>
      </w:r>
    </w:p>
    <w:p w14:paraId="593088A5" w14:textId="77777777" w:rsidR="00F121DA" w:rsidRPr="00605957" w:rsidRDefault="00F121DA" w:rsidP="00F121DA">
      <w:pPr>
        <w:tabs>
          <w:tab w:val="left" w:pos="567"/>
          <w:tab w:val="left" w:pos="709"/>
          <w:tab w:val="left" w:pos="2552"/>
          <w:tab w:val="left" w:pos="7230"/>
        </w:tabs>
        <w:spacing w:before="240"/>
        <w:ind w:right="-160"/>
        <w:jc w:val="both"/>
        <w:rPr>
          <w:rFonts w:ascii="Segoe UI" w:hAnsi="Segoe UI" w:cs="Segoe UI"/>
          <w:sz w:val="22"/>
          <w:szCs w:val="22"/>
        </w:rPr>
      </w:pPr>
      <w:r w:rsidRPr="00605957">
        <w:rPr>
          <w:rFonts w:ascii="Segoe UI" w:hAnsi="Segoe UI" w:cs="Segoe UI"/>
          <w:sz w:val="22"/>
          <w:szCs w:val="22"/>
          <w:highlight w:val="lightGray"/>
        </w:rPr>
        <w:t>+ joindre plans, etc.</w:t>
      </w:r>
    </w:p>
    <w:p w14:paraId="35F711A9" w14:textId="77777777" w:rsidR="00F121DA" w:rsidRPr="00605957" w:rsidRDefault="00F121DA" w:rsidP="00F121DA">
      <w:pPr>
        <w:tabs>
          <w:tab w:val="left" w:pos="567"/>
          <w:tab w:val="left" w:pos="709"/>
          <w:tab w:val="left" w:pos="2552"/>
          <w:tab w:val="left" w:pos="7230"/>
        </w:tabs>
        <w:spacing w:before="240"/>
        <w:ind w:right="-160"/>
        <w:jc w:val="both"/>
        <w:rPr>
          <w:rFonts w:ascii="Segoe UI" w:hAnsi="Segoe UI" w:cs="Segoe UI"/>
          <w:sz w:val="22"/>
          <w:szCs w:val="22"/>
        </w:rPr>
      </w:pPr>
    </w:p>
    <w:p w14:paraId="3ABAFCBA" w14:textId="77777777" w:rsidR="00561194" w:rsidRPr="00605957" w:rsidRDefault="00561194">
      <w:pPr>
        <w:rPr>
          <w:rFonts w:ascii="Segoe UI" w:hAnsi="Segoe UI" w:cs="Segoe UI"/>
        </w:rPr>
      </w:pPr>
    </w:p>
    <w:sectPr w:rsidR="00561194" w:rsidRPr="0060595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5C5B" w14:textId="77777777" w:rsidR="00D54C57" w:rsidRDefault="00D54C57" w:rsidP="00916261">
      <w:r>
        <w:separator/>
      </w:r>
    </w:p>
  </w:endnote>
  <w:endnote w:type="continuationSeparator" w:id="0">
    <w:p w14:paraId="71DEA6F3" w14:textId="77777777" w:rsidR="00D54C57" w:rsidRDefault="00D54C57" w:rsidP="0091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color w:val="808080" w:themeColor="background1" w:themeShade="80"/>
        <w:sz w:val="20"/>
        <w:szCs w:val="20"/>
      </w:rPr>
      <w:id w:val="69012264"/>
      <w:docPartObj>
        <w:docPartGallery w:val="Page Numbers (Bottom of Page)"/>
        <w:docPartUnique/>
      </w:docPartObj>
    </w:sdtPr>
    <w:sdtContent>
      <w:p w14:paraId="14C4B20C" w14:textId="641A2B66" w:rsidR="008E12D5" w:rsidRPr="008E12D5" w:rsidRDefault="008E12D5">
        <w:pPr>
          <w:pStyle w:val="Pieddepage"/>
          <w:jc w:val="right"/>
          <w:rPr>
            <w:rFonts w:ascii="Segoe UI" w:hAnsi="Segoe UI" w:cs="Segoe UI"/>
            <w:color w:val="808080" w:themeColor="background1" w:themeShade="80"/>
            <w:sz w:val="20"/>
            <w:szCs w:val="20"/>
          </w:rPr>
        </w:pPr>
        <w:r w:rsidRPr="008E12D5">
          <w:rPr>
            <w:rFonts w:ascii="Segoe UI" w:hAnsi="Segoe UI" w:cs="Segoe UI"/>
            <w:color w:val="808080" w:themeColor="background1" w:themeShade="80"/>
            <w:sz w:val="20"/>
            <w:szCs w:val="20"/>
          </w:rPr>
          <w:fldChar w:fldCharType="begin"/>
        </w:r>
        <w:r w:rsidRPr="008E12D5">
          <w:rPr>
            <w:rFonts w:ascii="Segoe UI" w:hAnsi="Segoe UI" w:cs="Segoe UI"/>
            <w:color w:val="808080" w:themeColor="background1" w:themeShade="80"/>
            <w:sz w:val="20"/>
            <w:szCs w:val="20"/>
          </w:rPr>
          <w:instrText>PAGE   \* MERGEFORMAT</w:instrText>
        </w:r>
        <w:r w:rsidRPr="008E12D5">
          <w:rPr>
            <w:rFonts w:ascii="Segoe UI" w:hAnsi="Segoe UI" w:cs="Segoe UI"/>
            <w:color w:val="808080" w:themeColor="background1" w:themeShade="80"/>
            <w:sz w:val="20"/>
            <w:szCs w:val="20"/>
          </w:rPr>
          <w:fldChar w:fldCharType="separate"/>
        </w:r>
        <w:r w:rsidRPr="008E12D5">
          <w:rPr>
            <w:rFonts w:ascii="Segoe UI" w:hAnsi="Segoe UI" w:cs="Segoe UI"/>
            <w:color w:val="808080" w:themeColor="background1" w:themeShade="80"/>
            <w:sz w:val="20"/>
            <w:szCs w:val="20"/>
          </w:rPr>
          <w:t>2</w:t>
        </w:r>
        <w:r w:rsidRPr="008E12D5">
          <w:rPr>
            <w:rFonts w:ascii="Segoe UI" w:hAnsi="Segoe UI" w:cs="Segoe UI"/>
            <w:color w:val="808080" w:themeColor="background1" w:themeShade="80"/>
            <w:sz w:val="20"/>
            <w:szCs w:val="20"/>
          </w:rPr>
          <w:fldChar w:fldCharType="end"/>
        </w:r>
      </w:p>
    </w:sdtContent>
  </w:sdt>
  <w:p w14:paraId="240D3C13" w14:textId="4DD4BF0D" w:rsidR="00916261" w:rsidRPr="002C3364" w:rsidRDefault="00916261" w:rsidP="002C3364">
    <w:pPr>
      <w:pStyle w:val="Pieddepage"/>
      <w:jc w:val="right"/>
      <w:rPr>
        <w:rFonts w:ascii="Segoe UI" w:hAnsi="Segoe UI" w:cs="Segoe UI"/>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D3E3" w14:textId="77777777" w:rsidR="00D54C57" w:rsidRDefault="00D54C57" w:rsidP="00916261">
      <w:r>
        <w:separator/>
      </w:r>
    </w:p>
  </w:footnote>
  <w:footnote w:type="continuationSeparator" w:id="0">
    <w:p w14:paraId="35114622" w14:textId="77777777" w:rsidR="00D54C57" w:rsidRDefault="00D54C57" w:rsidP="0091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64B3" w14:textId="10055B83" w:rsidR="002C3364" w:rsidRPr="002C3364" w:rsidRDefault="002C3364">
    <w:pPr>
      <w:pStyle w:val="En-tte"/>
      <w:jc w:val="right"/>
      <w:rPr>
        <w:rFonts w:ascii="Segoe UI" w:hAnsi="Segoe UI" w:cs="Segoe UI"/>
        <w:color w:val="7F7F7F" w:themeColor="text1" w:themeTint="80"/>
        <w:sz w:val="20"/>
        <w:szCs w:val="20"/>
      </w:rPr>
    </w:pPr>
  </w:p>
  <w:p w14:paraId="1B6A1D4E" w14:textId="77777777" w:rsidR="002C3364" w:rsidRDefault="002C33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A28"/>
    <w:multiLevelType w:val="hybridMultilevel"/>
    <w:tmpl w:val="228A6B44"/>
    <w:lvl w:ilvl="0" w:tplc="2B54AA5C">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0329E0"/>
    <w:multiLevelType w:val="hybridMultilevel"/>
    <w:tmpl w:val="F7B2EF90"/>
    <w:lvl w:ilvl="0" w:tplc="45C27020">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F5381B"/>
    <w:multiLevelType w:val="hybridMultilevel"/>
    <w:tmpl w:val="3CB67B98"/>
    <w:lvl w:ilvl="0" w:tplc="0CA45FD0">
      <w:start w:val="3"/>
      <w:numFmt w:val="bullet"/>
      <w:lvlText w:val="-"/>
      <w:lvlJc w:val="left"/>
      <w:pPr>
        <w:ind w:left="644" w:hanging="360"/>
      </w:pPr>
      <w:rPr>
        <w:rFonts w:hint="default"/>
      </w:rPr>
    </w:lvl>
    <w:lvl w:ilvl="1" w:tplc="0CA45FD0">
      <w:start w:val="3"/>
      <w:numFmt w:val="bullet"/>
      <w:lvlText w:val="-"/>
      <w:lvlJc w:val="left"/>
      <w:pPr>
        <w:ind w:left="360" w:hanging="360"/>
      </w:pPr>
      <w:rPr>
        <w:rFonts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15:restartNumberingAfterBreak="0">
    <w:nsid w:val="2E3C7641"/>
    <w:multiLevelType w:val="hybridMultilevel"/>
    <w:tmpl w:val="87287E76"/>
    <w:lvl w:ilvl="0" w:tplc="456EF9E0">
      <w:start w:val="11"/>
      <w:numFmt w:val="decimal"/>
      <w:lvlText w:val="%1-"/>
      <w:lvlJc w:val="left"/>
      <w:pPr>
        <w:ind w:left="1125" w:hanging="40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DC57D4A"/>
    <w:multiLevelType w:val="hybridMultilevel"/>
    <w:tmpl w:val="CACA4CF8"/>
    <w:lvl w:ilvl="0" w:tplc="FFFFFFFF">
      <w:start w:val="11"/>
      <w:numFmt w:val="decimal"/>
      <w:lvlText w:val="%1-"/>
      <w:lvlJc w:val="left"/>
      <w:pPr>
        <w:ind w:left="1125" w:hanging="4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2A44E94"/>
    <w:multiLevelType w:val="hybridMultilevel"/>
    <w:tmpl w:val="336C4354"/>
    <w:lvl w:ilvl="0" w:tplc="C18C9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593D07"/>
    <w:multiLevelType w:val="hybridMultilevel"/>
    <w:tmpl w:val="36F26510"/>
    <w:lvl w:ilvl="0" w:tplc="FFFFFFFF">
      <w:start w:val="11"/>
      <w:numFmt w:val="decimal"/>
      <w:lvlText w:val="%1-"/>
      <w:lvlJc w:val="left"/>
      <w:pPr>
        <w:ind w:left="1125" w:hanging="4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41518948">
    <w:abstractNumId w:val="5"/>
  </w:num>
  <w:num w:numId="2" w16cid:durableId="886647972">
    <w:abstractNumId w:val="0"/>
  </w:num>
  <w:num w:numId="3" w16cid:durableId="1181317887">
    <w:abstractNumId w:val="3"/>
  </w:num>
  <w:num w:numId="4" w16cid:durableId="1021125693">
    <w:abstractNumId w:val="4"/>
  </w:num>
  <w:num w:numId="5" w16cid:durableId="580604945">
    <w:abstractNumId w:val="6"/>
  </w:num>
  <w:num w:numId="6" w16cid:durableId="145901276">
    <w:abstractNumId w:val="2"/>
  </w:num>
  <w:num w:numId="7" w16cid:durableId="158422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1DA"/>
    <w:rsid w:val="00005FAA"/>
    <w:rsid w:val="00041339"/>
    <w:rsid w:val="00057F02"/>
    <w:rsid w:val="000925B8"/>
    <w:rsid w:val="000D1E8F"/>
    <w:rsid w:val="000E69F9"/>
    <w:rsid w:val="001440E4"/>
    <w:rsid w:val="00153073"/>
    <w:rsid w:val="00155D9C"/>
    <w:rsid w:val="001761D7"/>
    <w:rsid w:val="001801DF"/>
    <w:rsid w:val="00196AFD"/>
    <w:rsid w:val="001A0186"/>
    <w:rsid w:val="001A569F"/>
    <w:rsid w:val="001C133B"/>
    <w:rsid w:val="001D2AD3"/>
    <w:rsid w:val="0021180C"/>
    <w:rsid w:val="002151B3"/>
    <w:rsid w:val="00217449"/>
    <w:rsid w:val="0023451E"/>
    <w:rsid w:val="00251376"/>
    <w:rsid w:val="002638E0"/>
    <w:rsid w:val="00272467"/>
    <w:rsid w:val="00276332"/>
    <w:rsid w:val="00280F1F"/>
    <w:rsid w:val="002963A9"/>
    <w:rsid w:val="002A53BB"/>
    <w:rsid w:val="002B7AFF"/>
    <w:rsid w:val="002C3364"/>
    <w:rsid w:val="00321873"/>
    <w:rsid w:val="00321A8C"/>
    <w:rsid w:val="00321FD9"/>
    <w:rsid w:val="00385B6C"/>
    <w:rsid w:val="003947F8"/>
    <w:rsid w:val="003C27A9"/>
    <w:rsid w:val="003D53A0"/>
    <w:rsid w:val="003E649F"/>
    <w:rsid w:val="003F0B5E"/>
    <w:rsid w:val="003F63D9"/>
    <w:rsid w:val="00405787"/>
    <w:rsid w:val="00406020"/>
    <w:rsid w:val="00410F92"/>
    <w:rsid w:val="004420A6"/>
    <w:rsid w:val="00473AF2"/>
    <w:rsid w:val="00477A62"/>
    <w:rsid w:val="004C5585"/>
    <w:rsid w:val="004D7237"/>
    <w:rsid w:val="00540F63"/>
    <w:rsid w:val="00554505"/>
    <w:rsid w:val="00561194"/>
    <w:rsid w:val="005F6590"/>
    <w:rsid w:val="00605957"/>
    <w:rsid w:val="006352F1"/>
    <w:rsid w:val="00642041"/>
    <w:rsid w:val="006865BA"/>
    <w:rsid w:val="00693A3F"/>
    <w:rsid w:val="006971EB"/>
    <w:rsid w:val="00715C13"/>
    <w:rsid w:val="00776422"/>
    <w:rsid w:val="007B3610"/>
    <w:rsid w:val="008041A7"/>
    <w:rsid w:val="00805439"/>
    <w:rsid w:val="00815749"/>
    <w:rsid w:val="00827984"/>
    <w:rsid w:val="0085143E"/>
    <w:rsid w:val="00853B6B"/>
    <w:rsid w:val="008E12D5"/>
    <w:rsid w:val="008F124D"/>
    <w:rsid w:val="00916261"/>
    <w:rsid w:val="00933BBE"/>
    <w:rsid w:val="00940158"/>
    <w:rsid w:val="00950169"/>
    <w:rsid w:val="0095280F"/>
    <w:rsid w:val="00960EA4"/>
    <w:rsid w:val="00974F19"/>
    <w:rsid w:val="00985ED9"/>
    <w:rsid w:val="009A6DE5"/>
    <w:rsid w:val="009B68BC"/>
    <w:rsid w:val="009C31E2"/>
    <w:rsid w:val="009F4905"/>
    <w:rsid w:val="00A3698C"/>
    <w:rsid w:val="00A37D5C"/>
    <w:rsid w:val="00AA0B4A"/>
    <w:rsid w:val="00AC1C4F"/>
    <w:rsid w:val="00AC55A7"/>
    <w:rsid w:val="00AE15D8"/>
    <w:rsid w:val="00B375E3"/>
    <w:rsid w:val="00B905B1"/>
    <w:rsid w:val="00BD6002"/>
    <w:rsid w:val="00BF090A"/>
    <w:rsid w:val="00C022B9"/>
    <w:rsid w:val="00C20CC2"/>
    <w:rsid w:val="00C51FA2"/>
    <w:rsid w:val="00C54596"/>
    <w:rsid w:val="00C62788"/>
    <w:rsid w:val="00C64316"/>
    <w:rsid w:val="00C7218E"/>
    <w:rsid w:val="00C94608"/>
    <w:rsid w:val="00CC4453"/>
    <w:rsid w:val="00CD70D8"/>
    <w:rsid w:val="00D20C50"/>
    <w:rsid w:val="00D25D2E"/>
    <w:rsid w:val="00D31ADD"/>
    <w:rsid w:val="00D54C57"/>
    <w:rsid w:val="00D5672F"/>
    <w:rsid w:val="00D64E30"/>
    <w:rsid w:val="00D76132"/>
    <w:rsid w:val="00D8163D"/>
    <w:rsid w:val="00D85BD5"/>
    <w:rsid w:val="00E50F77"/>
    <w:rsid w:val="00E5659B"/>
    <w:rsid w:val="00E80D8A"/>
    <w:rsid w:val="00E82E5B"/>
    <w:rsid w:val="00EA32EB"/>
    <w:rsid w:val="00EC1542"/>
    <w:rsid w:val="00EC17C8"/>
    <w:rsid w:val="00ED0F24"/>
    <w:rsid w:val="00EF7F36"/>
    <w:rsid w:val="00F121DA"/>
    <w:rsid w:val="00F24772"/>
    <w:rsid w:val="00F4112D"/>
    <w:rsid w:val="00F43965"/>
    <w:rsid w:val="00F51DBA"/>
    <w:rsid w:val="00F528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0F5C"/>
  <w15:docId w15:val="{6D3ED1A9-5D30-46E9-B0A3-E6440C3C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D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F121DA"/>
    <w:pPr>
      <w:widowControl w:val="0"/>
      <w:jc w:val="both"/>
    </w:pPr>
  </w:style>
  <w:style w:type="character" w:customStyle="1" w:styleId="CorpsdetexteCar">
    <w:name w:val="Corps de texte Car"/>
    <w:basedOn w:val="Policepardfaut"/>
    <w:link w:val="Corpsdetexte"/>
    <w:semiHidden/>
    <w:rsid w:val="00F121DA"/>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16261"/>
    <w:pPr>
      <w:tabs>
        <w:tab w:val="center" w:pos="4536"/>
        <w:tab w:val="right" w:pos="9072"/>
      </w:tabs>
    </w:pPr>
  </w:style>
  <w:style w:type="character" w:customStyle="1" w:styleId="En-tteCar">
    <w:name w:val="En-tête Car"/>
    <w:basedOn w:val="Policepardfaut"/>
    <w:link w:val="En-tte"/>
    <w:uiPriority w:val="99"/>
    <w:rsid w:val="0091626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6261"/>
    <w:pPr>
      <w:tabs>
        <w:tab w:val="center" w:pos="4536"/>
        <w:tab w:val="right" w:pos="9072"/>
      </w:tabs>
    </w:pPr>
  </w:style>
  <w:style w:type="character" w:customStyle="1" w:styleId="PieddepageCar">
    <w:name w:val="Pied de page Car"/>
    <w:basedOn w:val="Policepardfaut"/>
    <w:link w:val="Pieddepage"/>
    <w:uiPriority w:val="99"/>
    <w:rsid w:val="00916261"/>
    <w:rPr>
      <w:rFonts w:ascii="Times New Roman" w:eastAsia="Times New Roman" w:hAnsi="Times New Roman" w:cs="Times New Roman"/>
      <w:sz w:val="24"/>
      <w:szCs w:val="24"/>
      <w:lang w:eastAsia="fr-FR"/>
    </w:rPr>
  </w:style>
  <w:style w:type="paragraph" w:customStyle="1" w:styleId="Default">
    <w:name w:val="Default"/>
    <w:rsid w:val="0021180C"/>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8F124D"/>
    <w:pPr>
      <w:ind w:left="720"/>
      <w:contextualSpacing/>
    </w:pPr>
  </w:style>
  <w:style w:type="character" w:styleId="Lienhypertexte">
    <w:name w:val="Hyperlink"/>
    <w:basedOn w:val="Policepardfaut"/>
    <w:uiPriority w:val="99"/>
    <w:unhideWhenUsed/>
    <w:rsid w:val="001C133B"/>
    <w:rPr>
      <w:color w:val="0000FF" w:themeColor="hyperlink"/>
      <w:u w:val="single"/>
    </w:rPr>
  </w:style>
  <w:style w:type="character" w:customStyle="1" w:styleId="Mentionnonrsolue1">
    <w:name w:val="Mention non résolue1"/>
    <w:basedOn w:val="Policepardfaut"/>
    <w:uiPriority w:val="99"/>
    <w:semiHidden/>
    <w:unhideWhenUsed/>
    <w:rsid w:val="001C133B"/>
    <w:rPr>
      <w:color w:val="605E5C"/>
      <w:shd w:val="clear" w:color="auto" w:fill="E1DFDD"/>
    </w:rPr>
  </w:style>
  <w:style w:type="paragraph" w:customStyle="1" w:styleId="Normal1">
    <w:name w:val="Normal1"/>
    <w:basedOn w:val="Normal"/>
    <w:rsid w:val="009F4905"/>
    <w:pPr>
      <w:keepLines/>
      <w:tabs>
        <w:tab w:val="left" w:pos="284"/>
        <w:tab w:val="left" w:pos="567"/>
        <w:tab w:val="left" w:pos="851"/>
      </w:tabs>
      <w:suppressAutoHyphens/>
      <w:ind w:firstLine="284"/>
      <w:jc w:val="both"/>
    </w:pPr>
    <w:rPr>
      <w:rFonts w:ascii="Garamond" w:hAnsi="Garamond" w:cs="Garamond"/>
      <w:sz w:val="26"/>
      <w:szCs w:val="20"/>
      <w:lang w:eastAsia="zh-CN"/>
    </w:rPr>
  </w:style>
  <w:style w:type="paragraph" w:styleId="Retraitcorpsdetexte">
    <w:name w:val="Body Text Indent"/>
    <w:basedOn w:val="Normal"/>
    <w:link w:val="RetraitcorpsdetexteCar"/>
    <w:uiPriority w:val="99"/>
    <w:semiHidden/>
    <w:unhideWhenUsed/>
    <w:rsid w:val="000E69F9"/>
    <w:pPr>
      <w:spacing w:after="120"/>
      <w:ind w:left="283"/>
    </w:pPr>
  </w:style>
  <w:style w:type="character" w:customStyle="1" w:styleId="RetraitcorpsdetexteCar">
    <w:name w:val="Retrait corps de texte Car"/>
    <w:basedOn w:val="Policepardfaut"/>
    <w:link w:val="Retraitcorpsdetexte"/>
    <w:uiPriority w:val="99"/>
    <w:semiHidden/>
    <w:rsid w:val="000E69F9"/>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0E69F9"/>
    <w:pPr>
      <w:spacing w:after="0" w:line="240" w:lineRule="auto"/>
    </w:pPr>
    <w:rPr>
      <w:rFonts w:ascii="Verdana" w:hAnsi="Verdana"/>
      <w:sz w:val="18"/>
    </w:rPr>
  </w:style>
  <w:style w:type="character" w:customStyle="1" w:styleId="SansinterligneCar">
    <w:name w:val="Sans interligne Car"/>
    <w:basedOn w:val="Policepardfaut"/>
    <w:link w:val="Sansinterligne"/>
    <w:uiPriority w:val="1"/>
    <w:rsid w:val="000E69F9"/>
    <w:rPr>
      <w:rFonts w:ascii="Verdana" w:hAnsi="Verdana"/>
      <w:sz w:val="18"/>
    </w:rPr>
  </w:style>
  <w:style w:type="paragraph" w:customStyle="1" w:styleId="05ARTICLENiv1-TexteCar">
    <w:name w:val="05_ARTICLE_Niv1 - Texte Car"/>
    <w:rsid w:val="00E80D8A"/>
    <w:pPr>
      <w:pBdr>
        <w:top w:val="nil"/>
        <w:left w:val="nil"/>
        <w:bottom w:val="nil"/>
        <w:right w:val="nil"/>
        <w:between w:val="nil"/>
        <w:bar w:val="nil"/>
      </w:pBdr>
      <w:tabs>
        <w:tab w:val="left" w:leader="dot" w:pos="9526"/>
      </w:tabs>
      <w:spacing w:after="240" w:line="240" w:lineRule="auto"/>
      <w:jc w:val="both"/>
    </w:pPr>
    <w:rPr>
      <w:rFonts w:ascii="Arial" w:eastAsia="Arial Unicode MS" w:hAnsi="Arial" w:cs="Arial Unicode MS"/>
      <w:color w:val="000000"/>
      <w:spacing w:val="-5"/>
      <w:sz w:val="20"/>
      <w:szCs w:val="2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26">
      <w:bodyDiv w:val="1"/>
      <w:marLeft w:val="0"/>
      <w:marRight w:val="0"/>
      <w:marTop w:val="0"/>
      <w:marBottom w:val="0"/>
      <w:divBdr>
        <w:top w:val="none" w:sz="0" w:space="0" w:color="auto"/>
        <w:left w:val="none" w:sz="0" w:space="0" w:color="auto"/>
        <w:bottom w:val="none" w:sz="0" w:space="0" w:color="auto"/>
        <w:right w:val="none" w:sz="0" w:space="0" w:color="auto"/>
      </w:divBdr>
    </w:div>
    <w:div w:id="40205354">
      <w:bodyDiv w:val="1"/>
      <w:marLeft w:val="0"/>
      <w:marRight w:val="0"/>
      <w:marTop w:val="0"/>
      <w:marBottom w:val="0"/>
      <w:divBdr>
        <w:top w:val="none" w:sz="0" w:space="0" w:color="auto"/>
        <w:left w:val="none" w:sz="0" w:space="0" w:color="auto"/>
        <w:bottom w:val="none" w:sz="0" w:space="0" w:color="auto"/>
        <w:right w:val="none" w:sz="0" w:space="0" w:color="auto"/>
      </w:divBdr>
    </w:div>
    <w:div w:id="321668367">
      <w:bodyDiv w:val="1"/>
      <w:marLeft w:val="0"/>
      <w:marRight w:val="0"/>
      <w:marTop w:val="0"/>
      <w:marBottom w:val="0"/>
      <w:divBdr>
        <w:top w:val="none" w:sz="0" w:space="0" w:color="auto"/>
        <w:left w:val="none" w:sz="0" w:space="0" w:color="auto"/>
        <w:bottom w:val="none" w:sz="0" w:space="0" w:color="auto"/>
        <w:right w:val="none" w:sz="0" w:space="0" w:color="auto"/>
      </w:divBdr>
    </w:div>
    <w:div w:id="672611412">
      <w:bodyDiv w:val="1"/>
      <w:marLeft w:val="0"/>
      <w:marRight w:val="0"/>
      <w:marTop w:val="0"/>
      <w:marBottom w:val="0"/>
      <w:divBdr>
        <w:top w:val="none" w:sz="0" w:space="0" w:color="auto"/>
        <w:left w:val="none" w:sz="0" w:space="0" w:color="auto"/>
        <w:bottom w:val="none" w:sz="0" w:space="0" w:color="auto"/>
        <w:right w:val="none" w:sz="0" w:space="0" w:color="auto"/>
      </w:divBdr>
    </w:div>
    <w:div w:id="673461216">
      <w:bodyDiv w:val="1"/>
      <w:marLeft w:val="0"/>
      <w:marRight w:val="0"/>
      <w:marTop w:val="0"/>
      <w:marBottom w:val="0"/>
      <w:divBdr>
        <w:top w:val="none" w:sz="0" w:space="0" w:color="auto"/>
        <w:left w:val="none" w:sz="0" w:space="0" w:color="auto"/>
        <w:bottom w:val="none" w:sz="0" w:space="0" w:color="auto"/>
        <w:right w:val="none" w:sz="0" w:space="0" w:color="auto"/>
      </w:divBdr>
    </w:div>
    <w:div w:id="1137532821">
      <w:bodyDiv w:val="1"/>
      <w:marLeft w:val="0"/>
      <w:marRight w:val="0"/>
      <w:marTop w:val="0"/>
      <w:marBottom w:val="0"/>
      <w:divBdr>
        <w:top w:val="none" w:sz="0" w:space="0" w:color="auto"/>
        <w:left w:val="none" w:sz="0" w:space="0" w:color="auto"/>
        <w:bottom w:val="none" w:sz="0" w:space="0" w:color="auto"/>
        <w:right w:val="none" w:sz="0" w:space="0" w:color="auto"/>
      </w:divBdr>
      <w:divsChild>
        <w:div w:id="1192450349">
          <w:marLeft w:val="0"/>
          <w:marRight w:val="0"/>
          <w:marTop w:val="0"/>
          <w:marBottom w:val="0"/>
          <w:divBdr>
            <w:top w:val="none" w:sz="0" w:space="0" w:color="auto"/>
            <w:left w:val="none" w:sz="0" w:space="0" w:color="auto"/>
            <w:bottom w:val="none" w:sz="0" w:space="0" w:color="auto"/>
            <w:right w:val="none" w:sz="0" w:space="0" w:color="auto"/>
          </w:divBdr>
        </w:div>
      </w:divsChild>
    </w:div>
    <w:div w:id="1557736799">
      <w:bodyDiv w:val="1"/>
      <w:marLeft w:val="0"/>
      <w:marRight w:val="0"/>
      <w:marTop w:val="0"/>
      <w:marBottom w:val="0"/>
      <w:divBdr>
        <w:top w:val="none" w:sz="0" w:space="0" w:color="auto"/>
        <w:left w:val="none" w:sz="0" w:space="0" w:color="auto"/>
        <w:bottom w:val="none" w:sz="0" w:space="0" w:color="auto"/>
        <w:right w:val="none" w:sz="0" w:space="0" w:color="auto"/>
      </w:divBdr>
    </w:div>
    <w:div w:id="18120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ee.fr/fr/statistiques/63280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7</Pages>
  <Words>2638</Words>
  <Characters>14514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CHABRIER</dc:creator>
  <cp:lastModifiedBy>Christophe CHABRIER</cp:lastModifiedBy>
  <cp:revision>76</cp:revision>
  <cp:lastPrinted>2024-01-03T09:26:00Z</cp:lastPrinted>
  <dcterms:created xsi:type="dcterms:W3CDTF">2019-04-05T09:45:00Z</dcterms:created>
  <dcterms:modified xsi:type="dcterms:W3CDTF">2026-02-05T14:25:00Z</dcterms:modified>
</cp:coreProperties>
</file>