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E2D4" w14:textId="24DC5409" w:rsidR="005A1737" w:rsidRPr="008B1FA9" w:rsidRDefault="004C18EC" w:rsidP="000D2C78">
      <w:pPr>
        <w:pStyle w:val="Titre"/>
        <w:spacing w:line="200" w:lineRule="exact"/>
        <w:ind w:left="2694" w:right="-1"/>
        <w:jc w:val="center"/>
        <w:rPr>
          <w:rFonts w:ascii="Segoe UI Semibold" w:hAnsi="Segoe UI Semibold" w:cs="Segoe UI Semibold"/>
          <w:color w:val="E84130" w:themeColor="text2"/>
          <w:sz w:val="56"/>
          <w:szCs w:val="44"/>
        </w:rPr>
      </w:pPr>
      <w:r w:rsidRPr="008B1FA9">
        <w:rPr>
          <w:noProof/>
          <w:sz w:val="20"/>
          <w:szCs w:val="26"/>
        </w:rPr>
        <mc:AlternateContent>
          <mc:Choice Requires="wps">
            <w:drawing>
              <wp:anchor distT="45720" distB="45720" distL="114300" distR="114300" simplePos="0" relativeHeight="251659264" behindDoc="1" locked="0" layoutInCell="1" allowOverlap="1" wp14:anchorId="6D9C55C7" wp14:editId="01D28F2D">
                <wp:simplePos x="0" y="0"/>
                <wp:positionH relativeFrom="column">
                  <wp:posOffset>1348740</wp:posOffset>
                </wp:positionH>
                <wp:positionV relativeFrom="topMargin">
                  <wp:posOffset>264795</wp:posOffset>
                </wp:positionV>
                <wp:extent cx="4690745" cy="1544955"/>
                <wp:effectExtent l="0" t="0" r="0"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1544955"/>
                        </a:xfrm>
                        <a:prstGeom prst="rect">
                          <a:avLst/>
                        </a:prstGeom>
                        <a:solidFill>
                          <a:srgbClr val="FFFFFF"/>
                        </a:solidFill>
                        <a:ln w="9525">
                          <a:noFill/>
                          <a:miter lim="800000"/>
                          <a:headEnd/>
                          <a:tailEnd/>
                        </a:ln>
                      </wps:spPr>
                      <wps:txbx>
                        <w:txbxContent>
                          <w:p w14:paraId="74BF1A9E" w14:textId="77777777" w:rsidR="005A1737" w:rsidRPr="00095319" w:rsidRDefault="004C18EC" w:rsidP="005A1737">
                            <w:pPr>
                              <w:spacing w:after="0"/>
                              <w:jc w:val="center"/>
                              <w:rPr>
                                <w:rFonts w:ascii="Segoe UI Semibold" w:hAnsi="Segoe UI Semibold" w:cs="Segoe UI Semibold"/>
                                <w:color w:val="3C2878" w:themeColor="text1"/>
                                <w:spacing w:val="-18"/>
                                <w:sz w:val="48"/>
                                <w:szCs w:val="36"/>
                              </w:rPr>
                            </w:pPr>
                            <w:r w:rsidRPr="00095319">
                              <w:rPr>
                                <w:rFonts w:ascii="Segoe UI Semibold" w:hAnsi="Segoe UI Semibold" w:cs="Segoe UI Semibold"/>
                                <w:color w:val="3C2878" w:themeColor="text1"/>
                                <w:spacing w:val="-18"/>
                                <w:sz w:val="48"/>
                                <w:szCs w:val="36"/>
                              </w:rPr>
                              <w:t xml:space="preserve">Formulaire de saisine du </w:t>
                            </w:r>
                          </w:p>
                          <w:p w14:paraId="5A7C7E65" w14:textId="2D4E24FC" w:rsidR="004C18EC" w:rsidRDefault="004C18EC" w:rsidP="004C18EC">
                            <w:pPr>
                              <w:jc w:val="center"/>
                              <w:rPr>
                                <w:rFonts w:ascii="Segoe UI Semibold" w:hAnsi="Segoe UI Semibold" w:cs="Segoe UI Semibold"/>
                                <w:color w:val="3C2878" w:themeColor="text1"/>
                                <w:spacing w:val="-18"/>
                                <w:sz w:val="56"/>
                                <w:szCs w:val="44"/>
                              </w:rPr>
                            </w:pPr>
                            <w:r w:rsidRPr="00095319">
                              <w:rPr>
                                <w:rFonts w:ascii="Segoe UI Semibold" w:hAnsi="Segoe UI Semibold" w:cs="Segoe UI Semibold"/>
                                <w:color w:val="3C2878" w:themeColor="text1"/>
                                <w:spacing w:val="-18"/>
                                <w:sz w:val="48"/>
                                <w:szCs w:val="36"/>
                              </w:rPr>
                              <w:t>Comité Social Territorial</w:t>
                            </w:r>
                            <w:r w:rsidR="00095319">
                              <w:rPr>
                                <w:rFonts w:ascii="Segoe UI Semibold" w:hAnsi="Segoe UI Semibold" w:cs="Segoe UI Semibold"/>
                                <w:color w:val="3C2878" w:themeColor="text1"/>
                                <w:spacing w:val="-18"/>
                                <w:sz w:val="48"/>
                                <w:szCs w:val="36"/>
                              </w:rPr>
                              <w:t xml:space="preserve"> (CST)</w:t>
                            </w:r>
                          </w:p>
                          <w:p w14:paraId="6B7F84DA" w14:textId="27FDF435" w:rsidR="00133A08" w:rsidRPr="00493425" w:rsidRDefault="005A1737" w:rsidP="00133A08">
                            <w:pPr>
                              <w:jc w:val="center"/>
                              <w:rPr>
                                <w:color w:val="3C2878" w:themeColor="text1"/>
                                <w:sz w:val="40"/>
                                <w:szCs w:val="40"/>
                              </w:rPr>
                            </w:pPr>
                            <w:r w:rsidRPr="005A1737">
                              <w:rPr>
                                <w:color w:val="3C2878" w:themeColor="text1"/>
                                <w:sz w:val="40"/>
                                <w:szCs w:val="40"/>
                              </w:rPr>
                              <w:t>Mise en place des astreintes</w:t>
                            </w:r>
                          </w:p>
                          <w:p w14:paraId="680F7E70" w14:textId="77777777" w:rsidR="00B42757" w:rsidRPr="00493425" w:rsidRDefault="00B42757" w:rsidP="004C18EC">
                            <w:pPr>
                              <w:jc w:val="center"/>
                              <w:rPr>
                                <w:color w:val="3C2878" w:themeColor="text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C55C7" id="_x0000_t202" coordsize="21600,21600" o:spt="202" path="m,l,21600r21600,l21600,xe">
                <v:stroke joinstyle="miter"/>
                <v:path gradientshapeok="t" o:connecttype="rect"/>
              </v:shapetype>
              <v:shape id="Zone de texte 2" o:spid="_x0000_s1026" type="#_x0000_t202" style="position:absolute;left:0;text-align:left;margin-left:106.2pt;margin-top:20.85pt;width:369.35pt;height:121.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" stroked="f">
                <v:textbox>
                  <w:txbxContent>
                    <w:p w14:paraId="74BF1A9E" w14:textId="77777777" w:rsidR="005A1737" w:rsidRPr="00095319" w:rsidRDefault="004C18EC" w:rsidP="005A1737">
                      <w:pPr>
                        <w:spacing w:after="0"/>
                        <w:jc w:val="center"/>
                        <w:rPr>
                          <w:rFonts w:ascii="Segoe UI Semibold" w:hAnsi="Segoe UI Semibold" w:cs="Segoe UI Semibold"/>
                          <w:color w:val="3C2878" w:themeColor="text1"/>
                          <w:spacing w:val="-18"/>
                          <w:sz w:val="48"/>
                          <w:szCs w:val="36"/>
                        </w:rPr>
                      </w:pPr>
                      <w:r w:rsidRPr="00095319">
                        <w:rPr>
                          <w:rFonts w:ascii="Segoe UI Semibold" w:hAnsi="Segoe UI Semibold" w:cs="Segoe UI Semibold"/>
                          <w:color w:val="3C2878" w:themeColor="text1"/>
                          <w:spacing w:val="-18"/>
                          <w:sz w:val="48"/>
                          <w:szCs w:val="36"/>
                        </w:rPr>
                        <w:t xml:space="preserve">Formulaire de saisine du </w:t>
                      </w:r>
                    </w:p>
                    <w:p w14:paraId="5A7C7E65" w14:textId="2D4E24FC" w:rsidR="004C18EC" w:rsidRDefault="004C18EC" w:rsidP="004C18EC">
                      <w:pPr>
                        <w:jc w:val="center"/>
                        <w:rPr>
                          <w:rFonts w:ascii="Segoe UI Semibold" w:hAnsi="Segoe UI Semibold" w:cs="Segoe UI Semibold"/>
                          <w:color w:val="3C2878" w:themeColor="text1"/>
                          <w:spacing w:val="-18"/>
                          <w:sz w:val="56"/>
                          <w:szCs w:val="44"/>
                        </w:rPr>
                      </w:pPr>
                      <w:r w:rsidRPr="00095319">
                        <w:rPr>
                          <w:rFonts w:ascii="Segoe UI Semibold" w:hAnsi="Segoe UI Semibold" w:cs="Segoe UI Semibold"/>
                          <w:color w:val="3C2878" w:themeColor="text1"/>
                          <w:spacing w:val="-18"/>
                          <w:sz w:val="48"/>
                          <w:szCs w:val="36"/>
                        </w:rPr>
                        <w:t>Comité Social Territorial</w:t>
                      </w:r>
                      <w:r w:rsidR="00095319">
                        <w:rPr>
                          <w:rFonts w:ascii="Segoe UI Semibold" w:hAnsi="Segoe UI Semibold" w:cs="Segoe UI Semibold"/>
                          <w:color w:val="3C2878" w:themeColor="text1"/>
                          <w:spacing w:val="-18"/>
                          <w:sz w:val="48"/>
                          <w:szCs w:val="36"/>
                        </w:rPr>
                        <w:t xml:space="preserve"> (CST)</w:t>
                      </w:r>
                    </w:p>
                    <w:p w14:paraId="6B7F84DA" w14:textId="27FDF435" w:rsidR="00133A08" w:rsidRPr="00493425" w:rsidRDefault="005A1737" w:rsidP="00133A08">
                      <w:pPr>
                        <w:jc w:val="center"/>
                        <w:rPr>
                          <w:color w:val="3C2878" w:themeColor="text1"/>
                          <w:sz w:val="40"/>
                          <w:szCs w:val="40"/>
                        </w:rPr>
                      </w:pPr>
                      <w:r w:rsidRPr="005A1737">
                        <w:rPr>
                          <w:color w:val="3C2878" w:themeColor="text1"/>
                          <w:sz w:val="40"/>
                          <w:szCs w:val="40"/>
                        </w:rPr>
                        <w:t>Mise en place des astreintes</w:t>
                      </w:r>
                    </w:p>
                    <w:p w14:paraId="680F7E70" w14:textId="77777777" w:rsidR="00B42757" w:rsidRPr="00493425" w:rsidRDefault="00B42757" w:rsidP="004C18EC">
                      <w:pPr>
                        <w:jc w:val="center"/>
                        <w:rPr>
                          <w:color w:val="3C2878" w:themeColor="text1"/>
                          <w:sz w:val="40"/>
                          <w:szCs w:val="40"/>
                        </w:rPr>
                      </w:pPr>
                    </w:p>
                  </w:txbxContent>
                </v:textbox>
                <w10:wrap type="topAndBottom" anchory="margin"/>
              </v:shape>
            </w:pict>
          </mc:Fallback>
        </mc:AlternateContent>
      </w:r>
      <w:bookmarkStart w:id="0" w:name="_Hlk220490513"/>
      <w:bookmarkStart w:id="1" w:name="_Hlk220490514"/>
      <w:bookmarkStart w:id="2" w:name="_Hlk220490515"/>
      <w:bookmarkStart w:id="3" w:name="_Hlk220490516"/>
      <w:r w:rsidR="005A1737" w:rsidRPr="008B1FA9">
        <w:rPr>
          <w:rFonts w:cstheme="minorHAnsi"/>
          <w:color w:val="E84130" w:themeColor="text2"/>
          <w:sz w:val="20"/>
          <w:szCs w:val="14"/>
        </w:rPr>
        <w:t>Formulaire à retourner par mail au CDG43 -</w:t>
      </w:r>
      <w:r w:rsidR="005A1737" w:rsidRPr="008B1FA9">
        <w:rPr>
          <w:rFonts w:cstheme="minorHAnsi"/>
          <w:color w:val="E84130" w:themeColor="text2"/>
          <w:sz w:val="40"/>
          <w:szCs w:val="28"/>
        </w:rPr>
        <w:t xml:space="preserve"> </w:t>
      </w:r>
      <w:r w:rsidR="005A1737" w:rsidRPr="008B1FA9">
        <w:rPr>
          <w:rFonts w:cstheme="minorHAnsi"/>
          <w:color w:val="E84130" w:themeColor="text2"/>
          <w:sz w:val="20"/>
          <w:szCs w:val="14"/>
        </w:rPr>
        <w:t>Instances</w:t>
      </w:r>
      <w:r w:rsidR="005A1737" w:rsidRPr="008B1FA9">
        <w:rPr>
          <w:rFonts w:cstheme="minorHAnsi"/>
          <w:color w:val="E84130" w:themeColor="text2"/>
          <w:sz w:val="36"/>
          <w:szCs w:val="24"/>
        </w:rPr>
        <w:t xml:space="preserve"> </w:t>
      </w:r>
      <w:r w:rsidR="005A1737" w:rsidRPr="008B1FA9">
        <w:rPr>
          <w:rFonts w:cstheme="minorHAnsi"/>
          <w:color w:val="E84130" w:themeColor="text2"/>
          <w:sz w:val="20"/>
          <w:szCs w:val="14"/>
        </w:rPr>
        <w:t>paritaires</w:t>
      </w:r>
    </w:p>
    <w:p w14:paraId="1FAF5F9E" w14:textId="797ED9D2" w:rsidR="0050542D" w:rsidRPr="008B1FA9" w:rsidRDefault="005A1737" w:rsidP="000D2C78">
      <w:pPr>
        <w:ind w:left="2694" w:right="-1"/>
        <w:jc w:val="center"/>
        <w:rPr>
          <w:rFonts w:ascii="Segoe UI Semibold" w:hAnsi="Segoe UI Semibold" w:cs="Segoe UI Semibold"/>
        </w:rPr>
      </w:pPr>
      <w:proofErr w:type="gramStart"/>
      <w:r w:rsidRPr="008B1FA9">
        <w:rPr>
          <w:rFonts w:cstheme="minorHAnsi"/>
          <w:color w:val="E84130" w:themeColor="text2"/>
        </w:rPr>
        <w:t>à</w:t>
      </w:r>
      <w:proofErr w:type="gramEnd"/>
      <w:r w:rsidRPr="008B1FA9">
        <w:rPr>
          <w:rFonts w:ascii="Segoe UI Semibold" w:hAnsi="Segoe UI Semibold" w:cs="Segoe UI Semibold"/>
          <w:color w:val="E84130" w:themeColor="text2"/>
        </w:rPr>
        <w:t xml:space="preserve"> </w:t>
      </w:r>
      <w:r w:rsidRPr="008B1FA9">
        <w:rPr>
          <w:rFonts w:cstheme="minorHAnsi"/>
          <w:color w:val="E84130" w:themeColor="text2"/>
        </w:rPr>
        <w:t>l’adresse suivante :</w:t>
      </w:r>
      <w:r w:rsidRPr="008B1FA9">
        <w:rPr>
          <w:rFonts w:ascii="Segoe UI Semibold" w:hAnsi="Segoe UI Semibold" w:cs="Segoe UI Semibold"/>
          <w:color w:val="E84130" w:themeColor="text2"/>
        </w:rPr>
        <w:t xml:space="preserve"> </w:t>
      </w:r>
      <w:r w:rsidRPr="008B1FA9">
        <w:rPr>
          <w:rFonts w:cstheme="minorHAnsi"/>
          <w:color w:val="E84130" w:themeColor="text2"/>
        </w:rPr>
        <w:t>helene.gagnaire@cdg43.fr</w:t>
      </w:r>
      <w:bookmarkEnd w:id="0"/>
      <w:bookmarkEnd w:id="1"/>
      <w:bookmarkEnd w:id="2"/>
      <w:bookmarkEnd w:id="3"/>
    </w:p>
    <w:tbl>
      <w:tblPr>
        <w:tblStyle w:val="Grilledutableau"/>
        <w:tblpPr w:leftFromText="141" w:rightFromText="141" w:vertAnchor="text" w:horzAnchor="margin" w:tblpY="31"/>
        <w:tblW w:w="8873"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14"/>
        <w:gridCol w:w="8059"/>
      </w:tblGrid>
      <w:tr w:rsidR="0050542D" w:rsidRPr="0050542D" w14:paraId="40C1FB0B" w14:textId="77777777" w:rsidTr="003A7CBD">
        <w:trPr>
          <w:trHeight w:val="1872"/>
          <w:tblCellSpacing w:w="42" w:type="dxa"/>
        </w:trPr>
        <w:tc>
          <w:tcPr>
            <w:tcW w:w="583" w:type="dxa"/>
            <w:shd w:val="clear" w:color="auto" w:fill="A2C73A" w:themeFill="accent3"/>
          </w:tcPr>
          <w:p w14:paraId="5E18A2B1" w14:textId="77777777" w:rsidR="0050542D" w:rsidRPr="0050542D" w:rsidRDefault="0050542D" w:rsidP="0050542D">
            <w:pPr>
              <w:spacing w:after="200"/>
              <w:rPr>
                <w:rFonts w:ascii="Segoe UI Semibold" w:hAnsi="Segoe UI Semibold" w:cs="Segoe UI Semibold"/>
              </w:rPr>
            </w:pPr>
            <w:r w:rsidRPr="0050542D">
              <w:rPr>
                <w:rFonts w:ascii="Segoe UI Semibold" w:hAnsi="Segoe UI Semibold" w:cs="Segoe UI Semibold"/>
                <w:noProof/>
              </w:rPr>
              <w:drawing>
                <wp:inline distT="0" distB="0" distL="0" distR="0" wp14:anchorId="6CC89F8C" wp14:editId="679DB3CB">
                  <wp:extent cx="220980" cy="220980"/>
                  <wp:effectExtent l="0" t="0" r="0" b="0"/>
                  <wp:docPr id="57843411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8">
                            <a:extLst>
                              <a:ext uri="{96DAC541-7B7A-43D3-8B79-37D633B846F1}">
                                <asvg:svgBlip xmlns:asvg="http://schemas.microsoft.com/office/drawing/2016/SVG/main" r:embed="rId9"/>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2264214" w14:textId="5A51CACC" w:rsidR="0050542D" w:rsidRPr="0050542D" w:rsidRDefault="0050542D" w:rsidP="003A7CBD">
            <w:pPr>
              <w:ind w:left="-108"/>
              <w:rPr>
                <w:rFonts w:cstheme="minorHAnsi"/>
              </w:rPr>
            </w:pPr>
            <w:r>
              <w:rPr>
                <w:rFonts w:cstheme="minorHAnsi"/>
                <w:color w:val="3C2878" w:themeColor="text1"/>
              </w:rPr>
              <w:t>L</w:t>
            </w:r>
            <w:r w:rsidRPr="0050542D">
              <w:rPr>
                <w:rFonts w:cstheme="minorHAnsi"/>
                <w:color w:val="3C2878" w:themeColor="text1"/>
              </w:rPr>
              <w:t>a collectivité doit saisir, préalablement à sa délibération, le Comité</w:t>
            </w:r>
            <w:r>
              <w:rPr>
                <w:rFonts w:cstheme="minorHAnsi"/>
                <w:color w:val="3C2878" w:themeColor="text1"/>
              </w:rPr>
              <w:t xml:space="preserve"> Social Territorial</w:t>
            </w:r>
            <w:r w:rsidRPr="0050542D">
              <w:rPr>
                <w:rFonts w:cstheme="minorHAnsi"/>
                <w:color w:val="3C2878" w:themeColor="text1"/>
              </w:rPr>
              <w:t xml:space="preserve"> lorsqu’elle souhaite mettre en place un régime d’astreintes. L'astreinte se définit comme la période pendant laquelle l'agent sans être à la disposition permanente et immédiate de son employeur, a l'obligation de demeurer à son domicile ou à proximité afin d'être en mesure d'intervenir pour effectuer un travail au service de l'administration. Les interventions et le déplacement aller et retour sur le lieu de travail durant la période d'astreinte sont considérés comme du temps de travail effectif.</w:t>
            </w:r>
          </w:p>
        </w:tc>
      </w:tr>
    </w:tbl>
    <w:p w14:paraId="30499D53" w14:textId="77777777" w:rsidR="0050542D" w:rsidRDefault="0050542D" w:rsidP="00B1084A">
      <w:pPr>
        <w:rPr>
          <w:rFonts w:ascii="Segoe UI Semibold" w:hAnsi="Segoe UI Semibold" w:cs="Segoe UI Semibold"/>
        </w:rPr>
      </w:pPr>
    </w:p>
    <w:p w14:paraId="78620C2B" w14:textId="1204D276" w:rsidR="00B1084A" w:rsidRDefault="00B1084A" w:rsidP="0050542D">
      <w:pPr>
        <w:tabs>
          <w:tab w:val="right" w:leader="dot" w:pos="9072"/>
        </w:tabs>
        <w:jc w:val="left"/>
      </w:pPr>
      <w:r w:rsidRPr="007656B4">
        <w:rPr>
          <w:rFonts w:ascii="Segoe UI Semibold" w:hAnsi="Segoe UI Semibold" w:cs="Segoe UI Semibold"/>
        </w:rPr>
        <w:t>Collectivité :</w:t>
      </w:r>
      <w:r w:rsidR="0050542D">
        <w:rPr>
          <w:rFonts w:ascii="Segoe UI Semibold" w:hAnsi="Segoe UI Semibold" w:cs="Segoe UI Semibold"/>
        </w:rPr>
        <w:t xml:space="preserve"> </w:t>
      </w:r>
      <w:r w:rsidR="0050542D" w:rsidRPr="0050542D">
        <w:rPr>
          <w:rFonts w:cstheme="minorHAnsi"/>
        </w:rPr>
        <w:tab/>
      </w:r>
    </w:p>
    <w:p w14:paraId="6479D756" w14:textId="06EC6317" w:rsidR="00B1084A" w:rsidRDefault="00B1084A" w:rsidP="0050542D">
      <w:pPr>
        <w:tabs>
          <w:tab w:val="right" w:leader="dot" w:pos="9072"/>
        </w:tabs>
      </w:pPr>
      <w:r w:rsidRPr="007656B4">
        <w:rPr>
          <w:rFonts w:ascii="Segoe UI Semibold" w:hAnsi="Segoe UI Semibold" w:cs="Segoe UI Semibold"/>
        </w:rPr>
        <w:t>N° de téléphone :</w:t>
      </w:r>
      <w:r>
        <w:t xml:space="preserve"> </w:t>
      </w:r>
      <w:r w:rsidR="0050542D">
        <w:tab/>
      </w:r>
    </w:p>
    <w:p w14:paraId="3146F90D" w14:textId="344720B3" w:rsidR="00B1084A" w:rsidRDefault="00B1084A" w:rsidP="0050542D">
      <w:pPr>
        <w:tabs>
          <w:tab w:val="right" w:leader="dot" w:pos="9072"/>
        </w:tabs>
      </w:pPr>
      <w:r w:rsidRPr="007656B4">
        <w:rPr>
          <w:rFonts w:ascii="Segoe UI Semibold" w:hAnsi="Segoe UI Semibold" w:cs="Segoe UI Semibold"/>
        </w:rPr>
        <w:t>Nom de la personne en charge du dossier :</w:t>
      </w:r>
      <w:r>
        <w:t xml:space="preserve"> </w:t>
      </w:r>
      <w:r w:rsidR="0050542D">
        <w:tab/>
      </w:r>
    </w:p>
    <w:p w14:paraId="7DACB640" w14:textId="05B02883" w:rsidR="00B1084A" w:rsidRDefault="00B1084A" w:rsidP="003A7CBD">
      <w:pPr>
        <w:tabs>
          <w:tab w:val="right" w:leader="dot" w:pos="9072"/>
        </w:tabs>
        <w:jc w:val="left"/>
      </w:pPr>
      <w:r w:rsidRPr="007656B4">
        <w:rPr>
          <w:rFonts w:ascii="Segoe UI Semibold" w:hAnsi="Segoe UI Semibold" w:cs="Segoe UI Semibold"/>
        </w:rPr>
        <w:t>Motifs de recours aux astreintes :</w:t>
      </w:r>
      <w:r>
        <w:t xml:space="preserve"> </w:t>
      </w:r>
      <w:r w:rsidR="0050542D">
        <w:tab/>
      </w:r>
    </w:p>
    <w:p w14:paraId="45AD5533" w14:textId="154002C1" w:rsidR="00B1084A" w:rsidRDefault="00B1084A" w:rsidP="003A7CBD">
      <w:pPr>
        <w:tabs>
          <w:tab w:val="right" w:leader="dot" w:pos="8930"/>
        </w:tabs>
        <w:spacing w:after="120" w:line="360" w:lineRule="auto"/>
        <w:jc w:val="left"/>
      </w:pPr>
      <w:r w:rsidRPr="007656B4">
        <w:rPr>
          <w:rFonts w:ascii="Segoe UI Semibold" w:hAnsi="Segoe UI Semibold" w:cs="Segoe UI Semibold"/>
        </w:rPr>
        <w:t>Nombre d’agents concernés et grades concernés :</w:t>
      </w:r>
      <w:r w:rsidR="003A7CBD">
        <w:rPr>
          <w:rFonts w:ascii="Segoe UI Semibold" w:hAnsi="Segoe UI Semibold" w:cs="Segoe UI Semibold"/>
        </w:rPr>
        <w:t xml:space="preserve"> </w:t>
      </w:r>
      <w:r w:rsidR="0050542D" w:rsidRPr="0050542D">
        <w:rPr>
          <w:rFonts w:cstheme="minorHAnsi"/>
        </w:rPr>
        <w:tab/>
      </w:r>
      <w:r w:rsidR="0050542D">
        <w:rPr>
          <w:rFonts w:cstheme="minorHAnsi"/>
        </w:rPr>
        <w:tab/>
      </w:r>
    </w:p>
    <w:p w14:paraId="2BDF984C" w14:textId="26893D42" w:rsidR="00B1084A" w:rsidRPr="0050542D" w:rsidRDefault="00B1084A" w:rsidP="003A7CBD">
      <w:pPr>
        <w:tabs>
          <w:tab w:val="right" w:leader="dot" w:pos="8930"/>
        </w:tabs>
        <w:spacing w:after="0" w:line="360" w:lineRule="auto"/>
        <w:jc w:val="left"/>
        <w:rPr>
          <w:rFonts w:cstheme="minorHAnsi"/>
        </w:rPr>
      </w:pPr>
      <w:r w:rsidRPr="007656B4">
        <w:rPr>
          <w:rFonts w:ascii="Segoe UI Semibold" w:hAnsi="Segoe UI Semibold" w:cs="Segoe UI Semibold"/>
        </w:rPr>
        <w:t xml:space="preserve">Services et emplois concernés : </w:t>
      </w:r>
      <w:r w:rsidR="0050542D" w:rsidRPr="0050542D">
        <w:rPr>
          <w:rFonts w:cstheme="minorHAnsi"/>
        </w:rPr>
        <w:tab/>
      </w:r>
      <w:r w:rsidR="0050542D" w:rsidRPr="0050542D">
        <w:rPr>
          <w:rFonts w:cstheme="minorHAnsi"/>
        </w:rPr>
        <w:tab/>
      </w:r>
      <w:r w:rsidR="0050542D" w:rsidRPr="0050542D">
        <w:rPr>
          <w:rFonts w:cstheme="minorHAnsi"/>
        </w:rPr>
        <w:tab/>
      </w:r>
    </w:p>
    <w:p w14:paraId="7570C01B" w14:textId="729700A7" w:rsidR="00B1084A" w:rsidRPr="007656B4" w:rsidRDefault="00B1084A" w:rsidP="003A7CBD">
      <w:pPr>
        <w:spacing w:before="120"/>
        <w:jc w:val="left"/>
        <w:rPr>
          <w:rFonts w:ascii="Segoe UI Semibold" w:hAnsi="Segoe UI Semibold" w:cs="Segoe UI Semibold"/>
        </w:rPr>
      </w:pPr>
      <w:r w:rsidRPr="007656B4">
        <w:rPr>
          <w:rFonts w:ascii="Segoe UI Semibold" w:hAnsi="Segoe UI Semibold" w:cs="Segoe UI Semibold"/>
        </w:rPr>
        <w:t>Période concernée :</w:t>
      </w:r>
    </w:p>
    <w:p w14:paraId="0186D528" w14:textId="50A35032" w:rsidR="00B1084A" w:rsidRDefault="00B1084A" w:rsidP="004C18EC">
      <w:pPr>
        <w:pStyle w:val="Paragraphedeliste"/>
        <w:numPr>
          <w:ilvl w:val="0"/>
          <w:numId w:val="42"/>
        </w:numPr>
        <w:spacing w:after="240" w:line="280" w:lineRule="exact"/>
        <w:ind w:left="714" w:hanging="357"/>
        <w:jc w:val="left"/>
      </w:pPr>
      <w:proofErr w:type="gramStart"/>
      <w:r>
        <w:t>toute</w:t>
      </w:r>
      <w:proofErr w:type="gramEnd"/>
      <w:r>
        <w:t xml:space="preserve"> l’année</w:t>
      </w:r>
      <w:r>
        <w:tab/>
      </w:r>
    </w:p>
    <w:p w14:paraId="2CAC110F" w14:textId="09ADD5D2" w:rsidR="00B1084A" w:rsidRDefault="00B1084A" w:rsidP="004C18EC">
      <w:pPr>
        <w:pStyle w:val="Paragraphedeliste"/>
        <w:numPr>
          <w:ilvl w:val="0"/>
          <w:numId w:val="42"/>
        </w:numPr>
        <w:spacing w:after="240" w:line="280" w:lineRule="exact"/>
        <w:ind w:left="714" w:hanging="357"/>
        <w:jc w:val="left"/>
      </w:pPr>
      <w:proofErr w:type="gramStart"/>
      <w:r>
        <w:t>du</w:t>
      </w:r>
      <w:proofErr w:type="gramEnd"/>
      <w:r>
        <w:t xml:space="preserve"> ……………………. </w:t>
      </w:r>
      <w:proofErr w:type="gramStart"/>
      <w:r>
        <w:t>au</w:t>
      </w:r>
      <w:proofErr w:type="gramEnd"/>
      <w:r>
        <w:t xml:space="preserve"> ……………….. </w:t>
      </w:r>
      <w:proofErr w:type="gramStart"/>
      <w:r>
        <w:t>de</w:t>
      </w:r>
      <w:proofErr w:type="gramEnd"/>
      <w:r>
        <w:t xml:space="preserve"> chaque année</w:t>
      </w:r>
      <w:r>
        <w:tab/>
      </w:r>
    </w:p>
    <w:p w14:paraId="601748C3" w14:textId="7868D977" w:rsidR="00B1084A" w:rsidRDefault="00B1084A" w:rsidP="004C18EC">
      <w:pPr>
        <w:pStyle w:val="Paragraphedeliste"/>
        <w:numPr>
          <w:ilvl w:val="0"/>
          <w:numId w:val="42"/>
        </w:numPr>
        <w:spacing w:after="240" w:line="280" w:lineRule="exact"/>
        <w:ind w:left="714" w:hanging="357"/>
        <w:jc w:val="left"/>
      </w:pPr>
      <w:proofErr w:type="gramStart"/>
      <w:r>
        <w:t>du</w:t>
      </w:r>
      <w:proofErr w:type="gramEnd"/>
      <w:r>
        <w:t xml:space="preserve"> ……………… 20……</w:t>
      </w:r>
      <w:r w:rsidR="003A7CBD">
        <w:t>…</w:t>
      </w:r>
      <w:r>
        <w:t xml:space="preserve"> </w:t>
      </w:r>
      <w:r w:rsidR="003A7CBD">
        <w:t xml:space="preserve"> </w:t>
      </w:r>
      <w:proofErr w:type="gramStart"/>
      <w:r>
        <w:t>au</w:t>
      </w:r>
      <w:proofErr w:type="gramEnd"/>
      <w:r>
        <w:t xml:space="preserve"> …………… 20……</w:t>
      </w:r>
      <w:r w:rsidR="003A7CBD">
        <w:t>…</w:t>
      </w:r>
    </w:p>
    <w:p w14:paraId="1302418E" w14:textId="5F8F76C2" w:rsidR="00B1084A" w:rsidRDefault="00B1084A" w:rsidP="003A7CBD">
      <w:pPr>
        <w:tabs>
          <w:tab w:val="right" w:leader="dot" w:pos="8930"/>
        </w:tabs>
        <w:spacing w:before="300" w:line="360" w:lineRule="auto"/>
        <w:jc w:val="left"/>
      </w:pPr>
      <w:r w:rsidRPr="007656B4">
        <w:rPr>
          <w:rFonts w:ascii="Segoe UI Semibold" w:hAnsi="Segoe UI Semibold" w:cs="Segoe UI Semibold"/>
        </w:rPr>
        <w:t>Modalités d’organisation (roulements, horaires, plannings…) :</w:t>
      </w:r>
      <w:r>
        <w:t xml:space="preserve"> </w:t>
      </w:r>
      <w:r w:rsidR="003A7CBD">
        <w:tab/>
      </w:r>
      <w:r w:rsidR="003A7CBD">
        <w:tab/>
      </w:r>
      <w:r w:rsidR="003A7CBD">
        <w:tab/>
      </w:r>
      <w:r w:rsidR="003A7CBD">
        <w:tab/>
      </w:r>
      <w:r w:rsidR="003A7CBD">
        <w:tab/>
      </w:r>
    </w:p>
    <w:p w14:paraId="6020602A" w14:textId="77777777" w:rsidR="006A3F7B" w:rsidRDefault="006A3F7B" w:rsidP="00140286">
      <w:pPr>
        <w:ind w:right="-2"/>
        <w:rPr>
          <w:rFonts w:ascii="Segoe UI Semibold" w:hAnsi="Segoe UI Semibold" w:cs="Segoe UI Semibold"/>
        </w:rPr>
      </w:pPr>
    </w:p>
    <w:p w14:paraId="1B03461A" w14:textId="0E34AC9D" w:rsidR="00B1084A" w:rsidRPr="007656B4" w:rsidRDefault="00B1084A" w:rsidP="00140286">
      <w:pPr>
        <w:ind w:right="-2"/>
        <w:rPr>
          <w:rFonts w:ascii="Segoe UI Semibold" w:hAnsi="Segoe UI Semibold" w:cs="Segoe UI Semibold"/>
        </w:rPr>
      </w:pPr>
      <w:r w:rsidRPr="007656B4">
        <w:rPr>
          <w:rFonts w:ascii="Segoe UI Semibold" w:hAnsi="Segoe UI Semibold" w:cs="Segoe UI Semibold"/>
        </w:rPr>
        <w:lastRenderedPageBreak/>
        <w:t>Modalités d’indemnisation : (selon les taux en vigueur)</w:t>
      </w:r>
    </w:p>
    <w:tbl>
      <w:tblPr>
        <w:tblStyle w:val="Grilledutableau"/>
        <w:tblW w:w="0" w:type="auto"/>
        <w:tblInd w:w="142" w:type="dxa"/>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5389"/>
        <w:gridCol w:w="3389"/>
      </w:tblGrid>
      <w:tr w:rsidR="003D46C8" w:rsidRPr="00FF052D" w14:paraId="609E918A" w14:textId="77777777" w:rsidTr="008144F8">
        <w:trPr>
          <w:trHeight w:val="465"/>
        </w:trPr>
        <w:tc>
          <w:tcPr>
            <w:tcW w:w="5636" w:type="dxa"/>
            <w:tcBorders>
              <w:top w:val="nil"/>
              <w:left w:val="single" w:sz="4" w:space="0" w:color="3C2878" w:themeColor="text1"/>
              <w:bottom w:val="single" w:sz="4" w:space="0" w:color="3C2878" w:themeColor="text1"/>
              <w:right w:val="single" w:sz="4" w:space="0" w:color="FFFFFF" w:themeColor="background1"/>
            </w:tcBorders>
            <w:shd w:val="clear" w:color="auto" w:fill="3C2878" w:themeFill="text1"/>
            <w:vAlign w:val="center"/>
          </w:tcPr>
          <w:p w14:paraId="410BDA9F" w14:textId="77777777" w:rsidR="003D46C8" w:rsidRPr="00FF052D" w:rsidRDefault="003D46C8" w:rsidP="00C53549">
            <w:pPr>
              <w:ind w:left="-284" w:right="-142"/>
              <w:jc w:val="center"/>
              <w:rPr>
                <w:b/>
              </w:rPr>
            </w:pPr>
            <w:r w:rsidRPr="00FF052D">
              <w:rPr>
                <w:b/>
              </w:rPr>
              <w:t>Filière technique</w:t>
            </w:r>
          </w:p>
        </w:tc>
        <w:tc>
          <w:tcPr>
            <w:tcW w:w="3508" w:type="dxa"/>
            <w:tcBorders>
              <w:left w:val="single" w:sz="4" w:space="0" w:color="FFFFFF" w:themeColor="background1"/>
            </w:tcBorders>
            <w:shd w:val="clear" w:color="auto" w:fill="3C2878" w:themeFill="text1"/>
            <w:vAlign w:val="center"/>
          </w:tcPr>
          <w:p w14:paraId="7ECEDA6D" w14:textId="77777777" w:rsidR="003D46C8" w:rsidRPr="00FF052D" w:rsidRDefault="003D46C8" w:rsidP="00C53549">
            <w:pPr>
              <w:ind w:left="-284" w:right="-142"/>
              <w:jc w:val="center"/>
              <w:rPr>
                <w:b/>
              </w:rPr>
            </w:pPr>
            <w:r w:rsidRPr="00FF052D">
              <w:rPr>
                <w:b/>
              </w:rPr>
              <w:t>Autres filières</w:t>
            </w:r>
          </w:p>
        </w:tc>
      </w:tr>
      <w:tr w:rsidR="003D46C8" w14:paraId="1EB21761" w14:textId="77777777" w:rsidTr="008144F8">
        <w:trPr>
          <w:trHeight w:val="1549"/>
        </w:trPr>
        <w:tc>
          <w:tcPr>
            <w:tcW w:w="5636" w:type="dxa"/>
            <w:tcBorders>
              <w:top w:val="single" w:sz="4" w:space="0" w:color="3C2878" w:themeColor="text1"/>
            </w:tcBorders>
            <w:vAlign w:val="center"/>
          </w:tcPr>
          <w:p w14:paraId="3E424468" w14:textId="77777777" w:rsidR="003D46C8" w:rsidRDefault="003D46C8" w:rsidP="003A7CBD">
            <w:pPr>
              <w:spacing w:before="120" w:after="120"/>
              <w:ind w:left="142" w:right="-142"/>
              <w:jc w:val="center"/>
            </w:pPr>
            <w:r>
              <w:rPr>
                <w:u w:val="single"/>
              </w:rPr>
              <w:t>Hors intervention</w:t>
            </w:r>
            <w:r>
              <w:t> :</w:t>
            </w:r>
          </w:p>
          <w:p w14:paraId="0F472B7E" w14:textId="36AB4206" w:rsidR="003D46C8" w:rsidRDefault="003D46C8" w:rsidP="004C18EC">
            <w:pPr>
              <w:pStyle w:val="Paragraphedeliste"/>
              <w:numPr>
                <w:ilvl w:val="0"/>
                <w:numId w:val="38"/>
              </w:numPr>
              <w:ind w:right="-142"/>
              <w:jc w:val="left"/>
            </w:pPr>
            <w:r w:rsidRPr="003D46C8">
              <w:rPr>
                <w:rFonts w:cs="Tahoma"/>
              </w:rPr>
              <w:t>Indemnité d’a</w:t>
            </w:r>
            <w:r w:rsidRPr="00E76A81">
              <w:t>streinte</w:t>
            </w:r>
            <w:r>
              <w:t xml:space="preserve"> d’exploitation </w:t>
            </w:r>
          </w:p>
          <w:p w14:paraId="385C2EDB" w14:textId="1286B175" w:rsidR="003D46C8" w:rsidRDefault="003D46C8" w:rsidP="004C18EC">
            <w:pPr>
              <w:pStyle w:val="Paragraphedeliste"/>
              <w:numPr>
                <w:ilvl w:val="0"/>
                <w:numId w:val="38"/>
              </w:numPr>
              <w:ind w:right="-142"/>
              <w:jc w:val="left"/>
            </w:pPr>
            <w:r w:rsidRPr="003D46C8">
              <w:rPr>
                <w:rFonts w:cs="Tahoma"/>
              </w:rPr>
              <w:t>Indemnité d’a</w:t>
            </w:r>
            <w:r w:rsidRPr="00E76A81">
              <w:t>streinte</w:t>
            </w:r>
            <w:r>
              <w:t xml:space="preserve"> de sécurité</w:t>
            </w:r>
          </w:p>
          <w:p w14:paraId="437E563C" w14:textId="54529F9B" w:rsidR="003D46C8" w:rsidRDefault="003D46C8" w:rsidP="003A7CBD">
            <w:pPr>
              <w:pStyle w:val="Paragraphedeliste"/>
              <w:numPr>
                <w:ilvl w:val="0"/>
                <w:numId w:val="38"/>
              </w:numPr>
              <w:spacing w:after="120"/>
              <w:ind w:right="-142" w:hanging="357"/>
              <w:jc w:val="left"/>
            </w:pPr>
            <w:r>
              <w:t>Indemnité d’astreinte de décision (personnel d’encadrement)</w:t>
            </w:r>
          </w:p>
        </w:tc>
        <w:tc>
          <w:tcPr>
            <w:tcW w:w="3508" w:type="dxa"/>
            <w:vAlign w:val="center"/>
          </w:tcPr>
          <w:p w14:paraId="60BF0AFF" w14:textId="77777777" w:rsidR="003D46C8" w:rsidRDefault="003D46C8" w:rsidP="00C53549">
            <w:pPr>
              <w:ind w:left="142" w:right="-142"/>
              <w:jc w:val="center"/>
              <w:rPr>
                <w:rFonts w:cs="Tahoma"/>
              </w:rPr>
            </w:pPr>
            <w:r w:rsidRPr="00385A02">
              <w:rPr>
                <w:rFonts w:cs="Tahoma"/>
                <w:u w:val="single"/>
              </w:rPr>
              <w:t>Hors intervention</w:t>
            </w:r>
            <w:r w:rsidRPr="00385A02">
              <w:rPr>
                <w:rFonts w:cs="Tahoma"/>
              </w:rPr>
              <w:t> :</w:t>
            </w:r>
          </w:p>
          <w:p w14:paraId="07642462" w14:textId="301AC8BA" w:rsidR="003D46C8" w:rsidRDefault="003D46C8" w:rsidP="003A7CBD">
            <w:pPr>
              <w:pStyle w:val="Paragraphedeliste"/>
              <w:numPr>
                <w:ilvl w:val="0"/>
                <w:numId w:val="39"/>
              </w:numPr>
              <w:spacing w:before="240"/>
              <w:ind w:left="504" w:right="-142" w:hanging="357"/>
            </w:pPr>
            <w:r>
              <w:t>Indemnisation de l’astreinte</w:t>
            </w:r>
          </w:p>
          <w:p w14:paraId="27D482FE" w14:textId="4518A152" w:rsidR="003D46C8" w:rsidRDefault="003D46C8" w:rsidP="004C18EC">
            <w:pPr>
              <w:pStyle w:val="Paragraphedeliste"/>
              <w:numPr>
                <w:ilvl w:val="0"/>
                <w:numId w:val="39"/>
              </w:numPr>
              <w:ind w:left="508" w:right="-142"/>
            </w:pPr>
            <w:r>
              <w:t>Repos compensateur</w:t>
            </w:r>
          </w:p>
        </w:tc>
      </w:tr>
      <w:tr w:rsidR="003D46C8" w14:paraId="26DACFE9" w14:textId="77777777" w:rsidTr="003A7CBD">
        <w:trPr>
          <w:trHeight w:val="1543"/>
        </w:trPr>
        <w:tc>
          <w:tcPr>
            <w:tcW w:w="5636" w:type="dxa"/>
            <w:vAlign w:val="center"/>
          </w:tcPr>
          <w:p w14:paraId="31379432" w14:textId="77777777" w:rsidR="003D46C8" w:rsidRDefault="003D46C8" w:rsidP="003A7CBD">
            <w:pPr>
              <w:spacing w:before="120" w:after="120"/>
              <w:ind w:left="142" w:right="-142"/>
              <w:jc w:val="center"/>
            </w:pPr>
            <w:r>
              <w:rPr>
                <w:u w:val="single"/>
              </w:rPr>
              <w:t>En intervention</w:t>
            </w:r>
            <w:r>
              <w:t> :</w:t>
            </w:r>
          </w:p>
          <w:p w14:paraId="3C3CFF3B" w14:textId="28950B1B" w:rsidR="003D46C8" w:rsidRDefault="003D46C8" w:rsidP="004C18EC">
            <w:pPr>
              <w:pStyle w:val="Paragraphedeliste"/>
              <w:numPr>
                <w:ilvl w:val="0"/>
                <w:numId w:val="40"/>
              </w:numPr>
              <w:ind w:left="454" w:right="-142"/>
              <w:jc w:val="left"/>
            </w:pPr>
            <w:r>
              <w:t>Versement d’IHTS (en cas de dépassement des obligations normales de service)</w:t>
            </w:r>
          </w:p>
          <w:p w14:paraId="0B1855B3" w14:textId="09103829" w:rsidR="003D46C8" w:rsidRDefault="003D46C8" w:rsidP="004C18EC">
            <w:pPr>
              <w:pStyle w:val="Paragraphedeliste"/>
              <w:numPr>
                <w:ilvl w:val="0"/>
                <w:numId w:val="40"/>
              </w:numPr>
              <w:ind w:left="454" w:right="-142"/>
              <w:jc w:val="left"/>
            </w:pPr>
            <w:r>
              <w:t>Repos compensateur</w:t>
            </w:r>
          </w:p>
          <w:p w14:paraId="3F9C70A5" w14:textId="1A3493EA" w:rsidR="003D46C8" w:rsidRDefault="003D46C8" w:rsidP="003A7CBD">
            <w:pPr>
              <w:pStyle w:val="Paragraphedeliste"/>
              <w:numPr>
                <w:ilvl w:val="0"/>
                <w:numId w:val="40"/>
              </w:numPr>
              <w:spacing w:after="120"/>
              <w:ind w:left="453" w:right="-142" w:hanging="357"/>
              <w:jc w:val="left"/>
            </w:pPr>
            <w:r w:rsidRPr="003D46C8">
              <w:rPr>
                <w:rFonts w:cs="Tahoma"/>
              </w:rPr>
              <w:t>Indemnité d’intervention (uniquement aux ingénieurs)</w:t>
            </w:r>
          </w:p>
        </w:tc>
        <w:tc>
          <w:tcPr>
            <w:tcW w:w="3508" w:type="dxa"/>
            <w:vAlign w:val="center"/>
          </w:tcPr>
          <w:p w14:paraId="6F9A41C1" w14:textId="77777777" w:rsidR="003D46C8" w:rsidRDefault="003D46C8" w:rsidP="00C53549">
            <w:pPr>
              <w:ind w:left="142" w:right="-142"/>
              <w:jc w:val="center"/>
              <w:rPr>
                <w:rFonts w:cs="Tahoma"/>
              </w:rPr>
            </w:pPr>
            <w:r w:rsidRPr="00385A02">
              <w:rPr>
                <w:rFonts w:cs="Tahoma"/>
                <w:u w:val="single"/>
              </w:rPr>
              <w:t>En intervention</w:t>
            </w:r>
            <w:r w:rsidRPr="00385A02">
              <w:rPr>
                <w:rFonts w:cs="Tahoma"/>
              </w:rPr>
              <w:t> :</w:t>
            </w:r>
          </w:p>
          <w:p w14:paraId="32C941EF" w14:textId="44FAFF79" w:rsidR="003D46C8" w:rsidRDefault="003D46C8" w:rsidP="003A7CBD">
            <w:pPr>
              <w:pStyle w:val="Paragraphedeliste"/>
              <w:numPr>
                <w:ilvl w:val="0"/>
                <w:numId w:val="41"/>
              </w:numPr>
              <w:spacing w:before="240"/>
              <w:ind w:left="504" w:right="-142" w:hanging="357"/>
              <w:jc w:val="left"/>
            </w:pPr>
            <w:r>
              <w:t>Indemnisation de l’intervention</w:t>
            </w:r>
          </w:p>
          <w:p w14:paraId="6DF338E6" w14:textId="4987ACD0" w:rsidR="003D46C8" w:rsidRDefault="003D46C8" w:rsidP="004C18EC">
            <w:pPr>
              <w:pStyle w:val="Paragraphedeliste"/>
              <w:numPr>
                <w:ilvl w:val="0"/>
                <w:numId w:val="41"/>
              </w:numPr>
              <w:ind w:left="508" w:right="-142"/>
              <w:jc w:val="left"/>
            </w:pPr>
            <w:r>
              <w:t>Repos compensateur</w:t>
            </w:r>
          </w:p>
        </w:tc>
      </w:tr>
    </w:tbl>
    <w:p w14:paraId="7D0C844E" w14:textId="77777777" w:rsidR="00B1084A" w:rsidRDefault="00B1084A" w:rsidP="00B1084A"/>
    <w:p w14:paraId="643C8EE2" w14:textId="77777777" w:rsidR="00B1084A" w:rsidRDefault="00B1084A" w:rsidP="00B1084A">
      <w:r>
        <w:t>La période d’astreintes ouvre droit soit à une indemnité, soit à un repos compensateur, le cumul des deux n’est pas autorisé.</w:t>
      </w:r>
    </w:p>
    <w:p w14:paraId="02427043" w14:textId="77777777" w:rsidR="00B1084A" w:rsidRDefault="00B1084A" w:rsidP="00B1084A">
      <w:r>
        <w:t>La date d’effet doit être postérieure à l’avis du CST et à la délibération qui interviendra après cet avis.</w:t>
      </w:r>
    </w:p>
    <w:p w14:paraId="4C37154E" w14:textId="77777777" w:rsidR="007656B4" w:rsidRDefault="007656B4" w:rsidP="00B1084A">
      <w:pPr>
        <w:rPr>
          <w:rFonts w:ascii="Segoe UI Semibold" w:hAnsi="Segoe UI Semibold" w:cs="Segoe UI Semibold"/>
        </w:rPr>
      </w:pPr>
    </w:p>
    <w:p w14:paraId="49D96CFE" w14:textId="0F690D7C" w:rsidR="00B1084A" w:rsidRPr="007656B4" w:rsidRDefault="00B1084A" w:rsidP="00B1084A">
      <w:pPr>
        <w:rPr>
          <w:rFonts w:ascii="Segoe UI Semibold" w:hAnsi="Segoe UI Semibold" w:cs="Segoe UI Semibold"/>
        </w:rPr>
      </w:pPr>
      <w:r w:rsidRPr="007656B4">
        <w:rPr>
          <w:rFonts w:ascii="Segoe UI Semibold" w:hAnsi="Segoe UI Semibold" w:cs="Segoe UI Semibold"/>
        </w:rPr>
        <w:t>Fait à ……………………………………………, le ……………………………</w:t>
      </w:r>
    </w:p>
    <w:p w14:paraId="569EF6BD" w14:textId="35371E06" w:rsidR="00C54B8A" w:rsidRDefault="00B1084A" w:rsidP="00B1084A">
      <w:pPr>
        <w:rPr>
          <w:rFonts w:ascii="Segoe UI Semibold" w:hAnsi="Segoe UI Semibold" w:cs="Segoe UI Semibold"/>
        </w:rPr>
      </w:pPr>
      <w:r w:rsidRPr="007656B4">
        <w:rPr>
          <w:rFonts w:ascii="Segoe UI Semibold" w:hAnsi="Segoe UI Semibold" w:cs="Segoe UI Semibold"/>
        </w:rPr>
        <w:t>Signature de l’autorité territoriale</w:t>
      </w:r>
    </w:p>
    <w:p w14:paraId="3CDD6838" w14:textId="77777777" w:rsidR="003A7CBD" w:rsidRDefault="003A7CBD" w:rsidP="00B1084A">
      <w:pPr>
        <w:rPr>
          <w:rFonts w:ascii="Segoe UI Semibold" w:hAnsi="Segoe UI Semibold" w:cs="Segoe UI Semibold"/>
        </w:rPr>
      </w:pPr>
    </w:p>
    <w:p w14:paraId="0318234F" w14:textId="77777777" w:rsidR="00D30832" w:rsidRDefault="00D30832" w:rsidP="00D30832"/>
    <w:p w14:paraId="1BB914EE" w14:textId="77777777" w:rsidR="00BA5578" w:rsidRDefault="00BA5578" w:rsidP="00D30832"/>
    <w:tbl>
      <w:tblPr>
        <w:tblStyle w:val="Grilledutableau"/>
        <w:tblpPr w:leftFromText="141" w:rightFromText="141" w:vertAnchor="text" w:horzAnchor="margin" w:tblpY="31"/>
        <w:tblW w:w="9035" w:type="dxa"/>
        <w:tblCellSpacing w:w="42" w:type="dxa"/>
        <w:tblBorders>
          <w:top w:val="single" w:sz="12" w:space="0" w:color="3C2878" w:themeColor="accent5"/>
          <w:left w:val="single" w:sz="12" w:space="0" w:color="3C2878" w:themeColor="accent5"/>
          <w:bottom w:val="single" w:sz="12" w:space="0" w:color="3C2878" w:themeColor="accent5"/>
          <w:right w:val="single" w:sz="12" w:space="0" w:color="3C2878" w:themeColor="accent5"/>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882"/>
        <w:gridCol w:w="8153"/>
      </w:tblGrid>
      <w:tr w:rsidR="00BA6777" w:rsidRPr="00503D2A" w14:paraId="1211E714" w14:textId="77777777" w:rsidTr="00BF3695">
        <w:trPr>
          <w:trHeight w:val="456"/>
          <w:tblCellSpacing w:w="42" w:type="dxa"/>
        </w:trPr>
        <w:tc>
          <w:tcPr>
            <w:tcW w:w="756" w:type="dxa"/>
          </w:tcPr>
          <w:p w14:paraId="710DE9AB" w14:textId="77777777" w:rsidR="00BA6777" w:rsidRPr="00503D2A" w:rsidRDefault="00BA6777" w:rsidP="00BF3695">
            <w:pPr>
              <w:rPr>
                <w:color w:val="3C2878" w:themeColor="text1"/>
              </w:rPr>
            </w:pPr>
            <w:r>
              <w:rPr>
                <w:noProof/>
                <w:color w:val="3C2878" w:themeColor="text1"/>
              </w:rPr>
              <w:drawing>
                <wp:inline distT="0" distB="0" distL="0" distR="0" wp14:anchorId="53DA9AF8" wp14:editId="0477F87C">
                  <wp:extent cx="210820" cy="210820"/>
                  <wp:effectExtent l="0" t="0" r="5080" b="5080"/>
                  <wp:docPr id="2042927015"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27015" name="Graphique 2042927015"/>
                          <pic:cNvPicPr/>
                        </pic:nvPicPr>
                        <pic:blipFill>
                          <a:blip r:embed="rId10">
                            <a:extLst>
                              <a:ext uri="{96DAC541-7B7A-43D3-8B79-37D633B846F1}">
                                <asvg:svgBlip xmlns:asvg="http://schemas.microsoft.com/office/drawing/2016/SVG/main" r:embed="rId11"/>
                              </a:ext>
                            </a:extLst>
                          </a:blip>
                          <a:stretch>
                            <a:fillRect/>
                          </a:stretch>
                        </pic:blipFill>
                        <pic:spPr>
                          <a:xfrm>
                            <a:off x="0" y="0"/>
                            <a:ext cx="210820" cy="210820"/>
                          </a:xfrm>
                          <a:prstGeom prst="rect">
                            <a:avLst/>
                          </a:prstGeom>
                        </pic:spPr>
                      </pic:pic>
                    </a:graphicData>
                  </a:graphic>
                </wp:inline>
              </w:drawing>
            </w:r>
          </w:p>
        </w:tc>
        <w:tc>
          <w:tcPr>
            <w:tcW w:w="8027" w:type="dxa"/>
          </w:tcPr>
          <w:p w14:paraId="2D15BE21" w14:textId="338128E3" w:rsidR="00BA6777" w:rsidRDefault="00BA6777" w:rsidP="0050542D">
            <w:pPr>
              <w:pStyle w:val="Listepuces"/>
              <w:ind w:left="27"/>
            </w:pPr>
            <w:r>
              <w:t>D</w:t>
            </w:r>
            <w:r w:rsidRPr="00BA6777">
              <w:t>écret n° 2015-415 du 14 avril 2015</w:t>
            </w:r>
            <w:r>
              <w:t xml:space="preserve"> </w:t>
            </w:r>
            <w:r w:rsidRPr="00BA6777">
              <w:t>relatif à l'indemnisation des astreintes et à la compensation ou à la rémunération des interventions aux ministères chargés du développement durable et du logement</w:t>
            </w:r>
            <w:r w:rsidR="00B665C3">
              <w:t>,</w:t>
            </w:r>
          </w:p>
          <w:p w14:paraId="553C3455" w14:textId="70ECCEEF" w:rsidR="00BA6777" w:rsidRDefault="00B665C3" w:rsidP="0050542D">
            <w:pPr>
              <w:pStyle w:val="Listepuces"/>
              <w:ind w:left="27"/>
            </w:pPr>
            <w:r>
              <w:t xml:space="preserve">Décret </w:t>
            </w:r>
            <w:r w:rsidR="00BA6777" w:rsidRPr="00BA6777">
              <w:t>n° 2005-542 du 19 mai 2005</w:t>
            </w:r>
            <w:r>
              <w:t xml:space="preserve"> </w:t>
            </w:r>
            <w:r w:rsidRPr="00B665C3">
              <w:t>relatif aux modalités de la rémunération ou de la compensation des astreintes et des permanences dans la fonction publique territoriale</w:t>
            </w:r>
            <w:r>
              <w:t>,</w:t>
            </w:r>
          </w:p>
          <w:p w14:paraId="4E9A491C" w14:textId="56A772D2" w:rsidR="00B665C3" w:rsidRDefault="00BA6777" w:rsidP="0050542D">
            <w:pPr>
              <w:pStyle w:val="Listepuces"/>
              <w:ind w:left="27"/>
            </w:pPr>
            <w:r>
              <w:t>A</w:t>
            </w:r>
            <w:r w:rsidRPr="00BA6777">
              <w:t>rrêté du 14 avril 2015</w:t>
            </w:r>
            <w:r w:rsidR="00B665C3">
              <w:t xml:space="preserve"> </w:t>
            </w:r>
            <w:r w:rsidR="00B665C3" w:rsidRPr="00B665C3">
              <w:t>fixant les montants de l'indemnité d'astreinte et la rémunération horaire des interventions aux ministères chargés du développement durable et du logement</w:t>
            </w:r>
            <w:r w:rsidR="00B665C3">
              <w:t>,</w:t>
            </w:r>
          </w:p>
          <w:p w14:paraId="3DCA39A3" w14:textId="0C4537C3" w:rsidR="00BA6777" w:rsidRPr="00844A0A" w:rsidRDefault="00B665C3" w:rsidP="0050542D">
            <w:pPr>
              <w:pStyle w:val="Listepuces"/>
              <w:ind w:left="27"/>
            </w:pPr>
            <w:r>
              <w:t>Arrêté</w:t>
            </w:r>
            <w:r w:rsidR="00BA6777" w:rsidRPr="00BA6777">
              <w:t xml:space="preserve"> du 12 décembre 2025</w:t>
            </w:r>
            <w:r>
              <w:t xml:space="preserve"> </w:t>
            </w:r>
            <w:r w:rsidRPr="00B665C3">
              <w:t>modifiant l'arrêté du 3 novembre 2015 fixant les taux des indemnités et les modalités de compensation des astreintes et des interventions des personnels affectés au ministère de l'intérieur</w:t>
            </w:r>
            <w:r w:rsidR="0050542D">
              <w:t>.</w:t>
            </w:r>
          </w:p>
        </w:tc>
      </w:tr>
    </w:tbl>
    <w:p w14:paraId="6D211E33" w14:textId="7A508C45" w:rsidR="006775C8" w:rsidRDefault="006775C8" w:rsidP="006775C8"/>
    <w:sectPr w:rsidR="006775C8" w:rsidSect="005A1737">
      <w:headerReference w:type="default" r:id="rId12"/>
      <w:footerReference w:type="default" r:id="rId13"/>
      <w:headerReference w:type="first" r:id="rId14"/>
      <w:footerReference w:type="first" r:id="rId15"/>
      <w:pgSz w:w="11906" w:h="16838"/>
      <w:pgMar w:top="2552" w:right="155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6E7D" w14:textId="77777777" w:rsidR="00554F7D" w:rsidRDefault="00554F7D" w:rsidP="0022756D">
      <w:pPr>
        <w:spacing w:after="0"/>
      </w:pPr>
      <w:r>
        <w:separator/>
      </w:r>
    </w:p>
  </w:endnote>
  <w:endnote w:type="continuationSeparator" w:id="0">
    <w:p w14:paraId="408EB609" w14:textId="77777777" w:rsidR="00554F7D" w:rsidRDefault="00554F7D"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C22F"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268C6EFB" wp14:editId="748A5F88">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403C82C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8C6EFB"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403C82C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B7FE820" wp14:editId="74F9206A">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187A3074"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FE820"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187A3074"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45D680A" wp14:editId="5E6CFFE7">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89E5AEF"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D680A"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289E5AEF"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6A22A92" wp14:editId="6647DADC">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7E7F6A8"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A22A92"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27E7F6A8"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F0CF" w14:textId="77777777" w:rsidR="001B01B2" w:rsidRDefault="00C54B8A">
    <w:pPr>
      <w:pStyle w:val="Pieddepage"/>
    </w:pPr>
    <w:r>
      <w:rPr>
        <w:noProof/>
      </w:rPr>
      <mc:AlternateContent>
        <mc:Choice Requires="wps">
          <w:drawing>
            <wp:anchor distT="0" distB="0" distL="114300" distR="114300" simplePos="0" relativeHeight="251673600" behindDoc="0" locked="0" layoutInCell="1" allowOverlap="1" wp14:anchorId="3341B804" wp14:editId="7B3D37BC">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38DABC23"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41B804" id="_x0000_t202" coordsize="21600,21600" o:spt="202" path="m,l,21600r21600,l21600,xe">
              <v:stroke joinstyle="miter"/>
              <v:path gradientshapeok="t" o:connecttype="rect"/>
            </v:shapetype>
            <v:shape id="Zone de texte 1" o:spid="_x0000_s1031"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UnGg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" filled="f" stroked="f" strokeweight=".5pt">
              <v:textbox>
                <w:txbxContent>
                  <w:p w14:paraId="38DABC23"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C8B9" w14:textId="77777777" w:rsidR="00554F7D" w:rsidRDefault="00554F7D" w:rsidP="0022756D">
      <w:pPr>
        <w:spacing w:after="0"/>
      </w:pPr>
      <w:r>
        <w:separator/>
      </w:r>
    </w:p>
  </w:footnote>
  <w:footnote w:type="continuationSeparator" w:id="0">
    <w:p w14:paraId="219E42D5" w14:textId="77777777" w:rsidR="00554F7D" w:rsidRDefault="00554F7D"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BD71" w14:textId="77777777" w:rsidR="00C54B8A" w:rsidRDefault="00C54B8A">
    <w:pPr>
      <w:pStyle w:val="En-tte"/>
    </w:pPr>
    <w:r>
      <w:rPr>
        <w:noProof/>
      </w:rPr>
      <w:drawing>
        <wp:anchor distT="0" distB="0" distL="114300" distR="114300" simplePos="0" relativeHeight="251675648" behindDoc="0" locked="0" layoutInCell="1" allowOverlap="1" wp14:anchorId="3D5FF237" wp14:editId="24DBFD2D">
          <wp:simplePos x="0" y="0"/>
          <wp:positionH relativeFrom="column">
            <wp:posOffset>-901700</wp:posOffset>
          </wp:positionH>
          <wp:positionV relativeFrom="paragraph">
            <wp:posOffset>-445135</wp:posOffset>
          </wp:positionV>
          <wp:extent cx="2268855" cy="1676400"/>
          <wp:effectExtent l="0" t="0" r="0" b="0"/>
          <wp:wrapNone/>
          <wp:docPr id="10"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EEDF" w14:textId="77777777" w:rsidR="001B01B2" w:rsidRDefault="001B01B2">
    <w:pPr>
      <w:pStyle w:val="En-tte"/>
    </w:pPr>
    <w:r>
      <w:rPr>
        <w:noProof/>
      </w:rPr>
      <w:drawing>
        <wp:anchor distT="0" distB="0" distL="114300" distR="114300" simplePos="0" relativeHeight="251672576" behindDoc="0" locked="0" layoutInCell="1" allowOverlap="1" wp14:anchorId="6DA4101F" wp14:editId="4A0B6C2C">
          <wp:simplePos x="0" y="0"/>
          <wp:positionH relativeFrom="column">
            <wp:posOffset>-894080</wp:posOffset>
          </wp:positionH>
          <wp:positionV relativeFrom="paragraph">
            <wp:posOffset>-441671</wp:posOffset>
          </wp:positionV>
          <wp:extent cx="2268855" cy="1676400"/>
          <wp:effectExtent l="0" t="0" r="0" b="0"/>
          <wp:wrapNone/>
          <wp:docPr id="11"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9pt;height:14.9pt;visibility:visible" o:bullet="t">
        <v:imagedata r:id="rId1" o:title=""/>
      </v:shape>
    </w:pict>
  </w:numPicBullet>
  <w:numPicBullet w:numPicBulletId="1">
    <w:pict>
      <v:shape id="_x0000_i1027" type="#_x0000_t75" style="width:11.05pt;height:11.05pt" o:bullet="t">
        <v:imagedata r:id="rId2" o:title="puce 2"/>
      </v:shape>
    </w:pict>
  </w:numPicBullet>
  <w:numPicBullet w:numPicBulletId="2">
    <w:pict>
      <v:shape id="_x0000_i1028" type="#_x0000_t75" style="width:11.05pt;height:11.05pt" o:bullet="t">
        <v:imagedata r:id="rId3" o:title="puce2 copie1"/>
      </v:shape>
    </w:pict>
  </w:numPicBullet>
  <w:numPicBullet w:numPicBulletId="3">
    <w:pict>
      <v:shape id="_x0000_i1029"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14357"/>
    <w:multiLevelType w:val="hybridMultilevel"/>
    <w:tmpl w:val="B742D93C"/>
    <w:lvl w:ilvl="0" w:tplc="5950E5CE">
      <w:start w:val="1"/>
      <w:numFmt w:val="bullet"/>
      <w:lvlText w:val=""/>
      <w:lvlJc w:val="left"/>
      <w:pPr>
        <w:ind w:left="928" w:hanging="360"/>
      </w:pPr>
      <w:rPr>
        <w:rFonts w:ascii="Arial"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902E65"/>
    <w:multiLevelType w:val="hybridMultilevel"/>
    <w:tmpl w:val="99085E04"/>
    <w:lvl w:ilvl="0" w:tplc="198C8314">
      <w:start w:val="1"/>
      <w:numFmt w:val="bullet"/>
      <w:lvlText w:val=""/>
      <w:lvlJc w:val="left"/>
      <w:pPr>
        <w:ind w:left="862" w:hanging="360"/>
      </w:pPr>
      <w:rPr>
        <w:rFonts w:ascii="Arial"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6"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DB2AAF"/>
    <w:multiLevelType w:val="hybridMultilevel"/>
    <w:tmpl w:val="24147466"/>
    <w:lvl w:ilvl="0" w:tplc="0938FEDE">
      <w:start w:val="1"/>
      <w:numFmt w:val="bullet"/>
      <w:lvlText w:val=""/>
      <w:lvlJc w:val="left"/>
      <w:pPr>
        <w:ind w:left="862" w:hanging="360"/>
      </w:pPr>
      <w:rPr>
        <w:rFonts w:ascii="Arial"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BD1AEA"/>
    <w:multiLevelType w:val="hybridMultilevel"/>
    <w:tmpl w:val="A922FF48"/>
    <w:lvl w:ilvl="0" w:tplc="09CAC3FE">
      <w:start w:val="1"/>
      <w:numFmt w:val="bullet"/>
      <w:lvlText w:val=""/>
      <w:lvlJc w:val="left"/>
      <w:pPr>
        <w:ind w:left="862" w:hanging="360"/>
      </w:pPr>
      <w:rPr>
        <w:rFonts w:ascii="Arial"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16A34"/>
    <w:multiLevelType w:val="hybridMultilevel"/>
    <w:tmpl w:val="707E1A4C"/>
    <w:lvl w:ilvl="0" w:tplc="3EC0B8A0">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0"/>
  </w:num>
  <w:num w:numId="3" w16cid:durableId="1272664876">
    <w:abstractNumId w:val="27"/>
  </w:num>
  <w:num w:numId="4" w16cid:durableId="623006243">
    <w:abstractNumId w:val="23"/>
  </w:num>
  <w:num w:numId="5" w16cid:durableId="690575110">
    <w:abstractNumId w:val="37"/>
  </w:num>
  <w:num w:numId="6" w16cid:durableId="2125614796">
    <w:abstractNumId w:val="21"/>
  </w:num>
  <w:num w:numId="7" w16cid:durableId="964433160">
    <w:abstractNumId w:val="26"/>
  </w:num>
  <w:num w:numId="8" w16cid:durableId="208763582">
    <w:abstractNumId w:val="15"/>
  </w:num>
  <w:num w:numId="9" w16cid:durableId="299965102">
    <w:abstractNumId w:val="0"/>
  </w:num>
  <w:num w:numId="10" w16cid:durableId="1663044152">
    <w:abstractNumId w:val="40"/>
  </w:num>
  <w:num w:numId="11" w16cid:durableId="1440906862">
    <w:abstractNumId w:val="32"/>
  </w:num>
  <w:num w:numId="12" w16cid:durableId="1738043134">
    <w:abstractNumId w:val="8"/>
  </w:num>
  <w:num w:numId="13" w16cid:durableId="1005479251">
    <w:abstractNumId w:val="4"/>
  </w:num>
  <w:num w:numId="14" w16cid:durableId="1650476297">
    <w:abstractNumId w:val="25"/>
  </w:num>
  <w:num w:numId="15" w16cid:durableId="159273568">
    <w:abstractNumId w:val="17"/>
  </w:num>
  <w:num w:numId="16" w16cid:durableId="1234581618">
    <w:abstractNumId w:val="16"/>
  </w:num>
  <w:num w:numId="17" w16cid:durableId="592667634">
    <w:abstractNumId w:val="11"/>
  </w:num>
  <w:num w:numId="18" w16cid:durableId="583493667">
    <w:abstractNumId w:val="36"/>
  </w:num>
  <w:num w:numId="19" w16cid:durableId="256061214">
    <w:abstractNumId w:val="19"/>
  </w:num>
  <w:num w:numId="20" w16cid:durableId="1392851052">
    <w:abstractNumId w:val="33"/>
  </w:num>
  <w:num w:numId="21" w16cid:durableId="647200043">
    <w:abstractNumId w:val="34"/>
  </w:num>
  <w:num w:numId="22" w16cid:durableId="2013869401">
    <w:abstractNumId w:val="28"/>
  </w:num>
  <w:num w:numId="23" w16cid:durableId="1358122069">
    <w:abstractNumId w:val="10"/>
  </w:num>
  <w:num w:numId="24" w16cid:durableId="155221302">
    <w:abstractNumId w:val="30"/>
  </w:num>
  <w:num w:numId="25" w16cid:durableId="1096945391">
    <w:abstractNumId w:val="31"/>
  </w:num>
  <w:num w:numId="26" w16cid:durableId="1297830278">
    <w:abstractNumId w:val="18"/>
  </w:num>
  <w:num w:numId="27" w16cid:durableId="1005011662">
    <w:abstractNumId w:val="6"/>
  </w:num>
  <w:num w:numId="28" w16cid:durableId="1914967775">
    <w:abstractNumId w:val="7"/>
  </w:num>
  <w:num w:numId="29" w16cid:durableId="141117078">
    <w:abstractNumId w:val="13"/>
  </w:num>
  <w:num w:numId="30" w16cid:durableId="882982545">
    <w:abstractNumId w:val="41"/>
  </w:num>
  <w:num w:numId="31" w16cid:durableId="205919099">
    <w:abstractNumId w:val="5"/>
  </w:num>
  <w:num w:numId="32" w16cid:durableId="123937466">
    <w:abstractNumId w:val="14"/>
  </w:num>
  <w:num w:numId="33" w16cid:durableId="33964928">
    <w:abstractNumId w:val="29"/>
  </w:num>
  <w:num w:numId="34" w16cid:durableId="525294218">
    <w:abstractNumId w:val="38"/>
  </w:num>
  <w:num w:numId="35" w16cid:durableId="2000423381">
    <w:abstractNumId w:val="35"/>
  </w:num>
  <w:num w:numId="36" w16cid:durableId="684987916">
    <w:abstractNumId w:val="1"/>
  </w:num>
  <w:num w:numId="37" w16cid:durableId="263005297">
    <w:abstractNumId w:val="12"/>
  </w:num>
  <w:num w:numId="38" w16cid:durableId="820972729">
    <w:abstractNumId w:val="24"/>
  </w:num>
  <w:num w:numId="39" w16cid:durableId="1819347245">
    <w:abstractNumId w:val="22"/>
  </w:num>
  <w:num w:numId="40" w16cid:durableId="1597252636">
    <w:abstractNumId w:val="39"/>
  </w:num>
  <w:num w:numId="41" w16cid:durableId="1989287454">
    <w:abstractNumId w:val="9"/>
  </w:num>
  <w:num w:numId="42" w16cid:durableId="1276644155">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142"/>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E4"/>
    <w:rsid w:val="000166DA"/>
    <w:rsid w:val="00053BF1"/>
    <w:rsid w:val="00067FCD"/>
    <w:rsid w:val="000715ED"/>
    <w:rsid w:val="00095319"/>
    <w:rsid w:val="000B47E4"/>
    <w:rsid w:val="000C4FF3"/>
    <w:rsid w:val="000D2C78"/>
    <w:rsid w:val="000E618B"/>
    <w:rsid w:val="00102D0C"/>
    <w:rsid w:val="001106AA"/>
    <w:rsid w:val="00133A08"/>
    <w:rsid w:val="00140286"/>
    <w:rsid w:val="001507A5"/>
    <w:rsid w:val="001736A9"/>
    <w:rsid w:val="00187C8B"/>
    <w:rsid w:val="001B01B2"/>
    <w:rsid w:val="001B7A52"/>
    <w:rsid w:val="001C5595"/>
    <w:rsid w:val="001D72D2"/>
    <w:rsid w:val="001F0386"/>
    <w:rsid w:val="001F5E7C"/>
    <w:rsid w:val="0022756D"/>
    <w:rsid w:val="00235C1C"/>
    <w:rsid w:val="00246637"/>
    <w:rsid w:val="00282803"/>
    <w:rsid w:val="002B63DB"/>
    <w:rsid w:val="002C7567"/>
    <w:rsid w:val="00330CFC"/>
    <w:rsid w:val="00350747"/>
    <w:rsid w:val="003749AB"/>
    <w:rsid w:val="003A6D85"/>
    <w:rsid w:val="003A7CBD"/>
    <w:rsid w:val="003C1EBA"/>
    <w:rsid w:val="003C7FD7"/>
    <w:rsid w:val="003D46C8"/>
    <w:rsid w:val="00413593"/>
    <w:rsid w:val="00413FE4"/>
    <w:rsid w:val="004331C7"/>
    <w:rsid w:val="0043494E"/>
    <w:rsid w:val="0046071D"/>
    <w:rsid w:val="00476C33"/>
    <w:rsid w:val="004A624B"/>
    <w:rsid w:val="004B2047"/>
    <w:rsid w:val="004C18EC"/>
    <w:rsid w:val="004E7FCF"/>
    <w:rsid w:val="00503D2A"/>
    <w:rsid w:val="0050542D"/>
    <w:rsid w:val="00524E09"/>
    <w:rsid w:val="005252CC"/>
    <w:rsid w:val="00554F7D"/>
    <w:rsid w:val="00593EF8"/>
    <w:rsid w:val="005A1737"/>
    <w:rsid w:val="005A2764"/>
    <w:rsid w:val="005F6214"/>
    <w:rsid w:val="006106C5"/>
    <w:rsid w:val="00615D1D"/>
    <w:rsid w:val="00630CDE"/>
    <w:rsid w:val="00662EB0"/>
    <w:rsid w:val="006775C8"/>
    <w:rsid w:val="00682635"/>
    <w:rsid w:val="006A3F7B"/>
    <w:rsid w:val="006D1D0E"/>
    <w:rsid w:val="006D30F9"/>
    <w:rsid w:val="006D6D1C"/>
    <w:rsid w:val="00727023"/>
    <w:rsid w:val="007376F1"/>
    <w:rsid w:val="007460A6"/>
    <w:rsid w:val="007464C4"/>
    <w:rsid w:val="007656B4"/>
    <w:rsid w:val="00793E9A"/>
    <w:rsid w:val="007C16F6"/>
    <w:rsid w:val="007E4CF6"/>
    <w:rsid w:val="00801760"/>
    <w:rsid w:val="008144F8"/>
    <w:rsid w:val="00821514"/>
    <w:rsid w:val="00837764"/>
    <w:rsid w:val="008436FB"/>
    <w:rsid w:val="00844A0A"/>
    <w:rsid w:val="008858E8"/>
    <w:rsid w:val="00893758"/>
    <w:rsid w:val="008A77C9"/>
    <w:rsid w:val="008B1FA9"/>
    <w:rsid w:val="008E0783"/>
    <w:rsid w:val="008E58B6"/>
    <w:rsid w:val="008F1730"/>
    <w:rsid w:val="008F2DC3"/>
    <w:rsid w:val="008F3C45"/>
    <w:rsid w:val="0090418C"/>
    <w:rsid w:val="00936CB4"/>
    <w:rsid w:val="00952259"/>
    <w:rsid w:val="00956A10"/>
    <w:rsid w:val="00980662"/>
    <w:rsid w:val="0099297F"/>
    <w:rsid w:val="009A2939"/>
    <w:rsid w:val="009A7D7C"/>
    <w:rsid w:val="009D6FDC"/>
    <w:rsid w:val="00A0012E"/>
    <w:rsid w:val="00A04C3F"/>
    <w:rsid w:val="00A23D5A"/>
    <w:rsid w:val="00A9222C"/>
    <w:rsid w:val="00AB2545"/>
    <w:rsid w:val="00AB3EBB"/>
    <w:rsid w:val="00AE4EC0"/>
    <w:rsid w:val="00AE6F70"/>
    <w:rsid w:val="00AF48AD"/>
    <w:rsid w:val="00B00943"/>
    <w:rsid w:val="00B1084A"/>
    <w:rsid w:val="00B42757"/>
    <w:rsid w:val="00B50B87"/>
    <w:rsid w:val="00B53902"/>
    <w:rsid w:val="00B651DF"/>
    <w:rsid w:val="00B665C3"/>
    <w:rsid w:val="00BA5578"/>
    <w:rsid w:val="00BA6777"/>
    <w:rsid w:val="00BA6C2C"/>
    <w:rsid w:val="00C122B8"/>
    <w:rsid w:val="00C54B8A"/>
    <w:rsid w:val="00C8043F"/>
    <w:rsid w:val="00C82840"/>
    <w:rsid w:val="00C90ECD"/>
    <w:rsid w:val="00CA572E"/>
    <w:rsid w:val="00CC0020"/>
    <w:rsid w:val="00CC79B4"/>
    <w:rsid w:val="00CD7133"/>
    <w:rsid w:val="00CF204B"/>
    <w:rsid w:val="00D30832"/>
    <w:rsid w:val="00D639A6"/>
    <w:rsid w:val="00D67EA7"/>
    <w:rsid w:val="00D869E4"/>
    <w:rsid w:val="00D919CB"/>
    <w:rsid w:val="00DC3A5F"/>
    <w:rsid w:val="00E008AF"/>
    <w:rsid w:val="00E12F37"/>
    <w:rsid w:val="00E466EC"/>
    <w:rsid w:val="00E5464F"/>
    <w:rsid w:val="00E57E0B"/>
    <w:rsid w:val="00EB0EA0"/>
    <w:rsid w:val="00EC0E6E"/>
    <w:rsid w:val="00ED4D2D"/>
    <w:rsid w:val="00F01699"/>
    <w:rsid w:val="00FB517D"/>
    <w:rsid w:val="00FB725A"/>
    <w:rsid w:val="00FC5E4B"/>
    <w:rsid w:val="00FE3210"/>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C7D4AE3"/>
  <w15:chartTrackingRefBased/>
  <w15:docId w15:val="{60BEB076-F024-49F7-962B-A25FDA51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Template%20ente&#770;te%20de%20let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entête de lettre</Template>
  <TotalTime>99</TotalTime>
  <Pages>2</Pages>
  <Words>420</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23</cp:revision>
  <cp:lastPrinted>2026-01-28T13:15:00Z</cp:lastPrinted>
  <dcterms:created xsi:type="dcterms:W3CDTF">2025-10-28T15:53:00Z</dcterms:created>
  <dcterms:modified xsi:type="dcterms:W3CDTF">2026-01-30T09:39:00Z</dcterms:modified>
</cp:coreProperties>
</file>